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2EA1" w14:textId="5A32505F" w:rsidR="00A93A19" w:rsidRPr="00B90D41" w:rsidRDefault="00AD5C24" w:rsidP="00832F0D">
      <w:pPr>
        <w:pStyle w:val="Bezodstpw"/>
        <w:rPr>
          <w:rFonts w:asciiTheme="majorHAnsi" w:hAnsiTheme="majorHAnsi"/>
          <w:lang w:eastAsia="pl-PL"/>
        </w:rPr>
      </w:pPr>
      <w:r w:rsidRPr="00B90D41">
        <w:rPr>
          <w:rFonts w:asciiTheme="majorHAnsi" w:hAnsiTheme="majorHAnsi"/>
          <w:lang w:eastAsia="pl-PL"/>
        </w:rPr>
        <w:t>załącznik nr 2</w:t>
      </w:r>
      <w:r w:rsidR="00A93A19" w:rsidRPr="00B90D41">
        <w:rPr>
          <w:rFonts w:asciiTheme="majorHAnsi" w:hAnsiTheme="majorHAnsi"/>
          <w:lang w:eastAsia="pl-PL"/>
        </w:rPr>
        <w:t xml:space="preserve"> </w:t>
      </w:r>
      <w:r w:rsidRPr="00B90D41">
        <w:rPr>
          <w:rFonts w:asciiTheme="majorHAnsi" w:hAnsiTheme="majorHAnsi"/>
          <w:lang w:eastAsia="pl-PL"/>
        </w:rPr>
        <w:t>do Regulaminu</w:t>
      </w:r>
      <w:r w:rsidR="00A93A19" w:rsidRPr="00B90D41">
        <w:rPr>
          <w:rFonts w:asciiTheme="majorHAnsi" w:hAnsiTheme="majorHAnsi"/>
          <w:lang w:eastAsia="pl-PL"/>
        </w:rPr>
        <w:br/>
      </w:r>
    </w:p>
    <w:p w14:paraId="44A0E007" w14:textId="4F9588B8" w:rsidR="00000CF7" w:rsidRPr="00B90D41" w:rsidRDefault="00A93A19" w:rsidP="002C0C8B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</w:pPr>
      <w:r w:rsidRPr="00B90D41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S</w:t>
      </w:r>
      <w:r w:rsidR="002D7DB4" w:rsidRPr="00B90D41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ZCZEGÓŁOWY OPIS PRZ</w:t>
      </w:r>
      <w:r w:rsidRPr="00B90D41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EDMIOTU ZAMÓWIENIA</w:t>
      </w:r>
    </w:p>
    <w:p w14:paraId="5EF25B86" w14:textId="2F3136F9" w:rsidR="002D7DB4" w:rsidRPr="00B90D41" w:rsidRDefault="002D7DB4" w:rsidP="002C0C8B">
      <w:pPr>
        <w:spacing w:after="0" w:line="240" w:lineRule="auto"/>
        <w:jc w:val="both"/>
        <w:rPr>
          <w:rFonts w:asciiTheme="majorHAnsi" w:hAnsiTheme="majorHAnsi" w:cs="Calibri Light"/>
          <w:bCs/>
          <w:sz w:val="24"/>
          <w:szCs w:val="24"/>
          <w:shd w:val="clear" w:color="auto" w:fill="FFFFFF"/>
        </w:rPr>
      </w:pPr>
    </w:p>
    <w:p w14:paraId="3885140F" w14:textId="1EF59C52" w:rsidR="002D7DB4" w:rsidRPr="00B90D41" w:rsidRDefault="002D7DB4" w:rsidP="002C0C8B">
      <w:pPr>
        <w:spacing w:after="0" w:line="240" w:lineRule="auto"/>
        <w:jc w:val="both"/>
        <w:rPr>
          <w:rFonts w:asciiTheme="majorHAnsi" w:hAnsiTheme="majorHAnsi" w:cs="Calibri Light"/>
          <w:b/>
          <w:bCs/>
          <w:shd w:val="clear" w:color="auto" w:fill="FFFFFF"/>
        </w:rPr>
      </w:pPr>
      <w:r w:rsidRPr="00B90D41">
        <w:rPr>
          <w:rFonts w:asciiTheme="majorHAnsi" w:hAnsiTheme="majorHAnsi" w:cs="Calibri Light"/>
          <w:b/>
          <w:bCs/>
          <w:shd w:val="clear" w:color="auto" w:fill="FFFFFF"/>
        </w:rPr>
        <w:t>Oznaczenia kodu CPV</w:t>
      </w:r>
      <w:r w:rsidRPr="00B90D41">
        <w:rPr>
          <w:rFonts w:asciiTheme="majorHAnsi" w:hAnsiTheme="majorHAnsi" w:cs="Calibri Light"/>
          <w:bCs/>
          <w:shd w:val="clear" w:color="auto" w:fill="FFFFFF"/>
        </w:rPr>
        <w:t xml:space="preserve"> </w:t>
      </w:r>
      <w:r w:rsidRPr="00B90D41">
        <w:rPr>
          <w:rFonts w:asciiTheme="majorHAnsi" w:hAnsiTheme="majorHAnsi" w:cs="Calibri Light"/>
          <w:b/>
          <w:bCs/>
          <w:shd w:val="clear" w:color="auto" w:fill="FFFFFF"/>
        </w:rPr>
        <w:t xml:space="preserve">– Wspólnego Słownika Zamówień (kod i opis): </w:t>
      </w:r>
    </w:p>
    <w:p w14:paraId="41D18C06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hAnsiTheme="majorHAnsi" w:cs="Calibri Light"/>
          <w:b/>
          <w:bCs/>
          <w:shd w:val="clear" w:color="auto" w:fill="FFFFFF"/>
        </w:rPr>
      </w:pPr>
      <w:r w:rsidRPr="00B90D41">
        <w:rPr>
          <w:rFonts w:asciiTheme="majorHAnsi" w:hAnsiTheme="majorHAnsi" w:cs="Calibri Light"/>
          <w:b/>
          <w:bCs/>
          <w:shd w:val="clear" w:color="auto" w:fill="FFFFFF"/>
        </w:rPr>
        <w:t>Główny kod CPV:</w:t>
      </w:r>
    </w:p>
    <w:p w14:paraId="342D7083" w14:textId="27E61B94" w:rsidR="002D7DB4" w:rsidRPr="00B90D41" w:rsidRDefault="002D7DB4" w:rsidP="002C0C8B">
      <w:pPr>
        <w:spacing w:after="0" w:line="240" w:lineRule="auto"/>
        <w:jc w:val="both"/>
        <w:rPr>
          <w:rFonts w:asciiTheme="majorHAnsi" w:hAnsiTheme="majorHAnsi" w:cs="Calibri Light"/>
          <w:bCs/>
          <w:shd w:val="clear" w:color="auto" w:fill="FFFFFF"/>
        </w:rPr>
      </w:pPr>
      <w:r w:rsidRPr="00B90D41">
        <w:rPr>
          <w:rFonts w:asciiTheme="majorHAnsi" w:hAnsiTheme="majorHAnsi" w:cs="Calibri Light"/>
          <w:bCs/>
          <w:shd w:val="clear" w:color="auto" w:fill="FFFFFF"/>
        </w:rPr>
        <w:t>8000000-4 Usługi edukacyjne i szkoleniowe</w:t>
      </w:r>
    </w:p>
    <w:p w14:paraId="57501D42" w14:textId="2482958C" w:rsidR="002D7DB4" w:rsidRPr="00B90D41" w:rsidRDefault="002D7DB4" w:rsidP="002C0C8B">
      <w:pPr>
        <w:spacing w:after="0" w:line="240" w:lineRule="auto"/>
        <w:jc w:val="both"/>
        <w:rPr>
          <w:rFonts w:asciiTheme="majorHAnsi" w:hAnsiTheme="majorHAnsi" w:cs="Calibri Light"/>
          <w:b/>
          <w:bCs/>
          <w:shd w:val="clear" w:color="auto" w:fill="FFFFFF"/>
        </w:rPr>
      </w:pPr>
      <w:r w:rsidRPr="00B90D41">
        <w:rPr>
          <w:rFonts w:asciiTheme="majorHAnsi" w:hAnsiTheme="majorHAnsi" w:cs="Calibri Light"/>
          <w:b/>
          <w:bCs/>
          <w:shd w:val="clear" w:color="auto" w:fill="FFFFFF"/>
        </w:rPr>
        <w:t>Dodatkowy kod CPV:</w:t>
      </w:r>
    </w:p>
    <w:p w14:paraId="5DB3DA37" w14:textId="2618F670" w:rsidR="002D7DB4" w:rsidRPr="00B90D41" w:rsidRDefault="002D7DB4" w:rsidP="002C0C8B">
      <w:pPr>
        <w:spacing w:after="0" w:line="240" w:lineRule="auto"/>
        <w:jc w:val="both"/>
        <w:rPr>
          <w:rFonts w:asciiTheme="majorHAnsi" w:hAnsiTheme="majorHAnsi" w:cs="Calibri Light"/>
          <w:bCs/>
          <w:shd w:val="clear" w:color="auto" w:fill="FFFFFF"/>
        </w:rPr>
      </w:pPr>
      <w:r w:rsidRPr="00B90D41">
        <w:rPr>
          <w:rFonts w:asciiTheme="majorHAnsi" w:hAnsiTheme="majorHAnsi" w:cs="Calibri Light"/>
          <w:bCs/>
          <w:shd w:val="clear" w:color="auto" w:fill="FFFFFF"/>
        </w:rPr>
        <w:t>80500000-9 – usługi szkoleniowe</w:t>
      </w:r>
    </w:p>
    <w:p w14:paraId="26B2E9E6" w14:textId="77777777" w:rsidR="00077ABF" w:rsidRPr="00B90D41" w:rsidRDefault="00077ABF" w:rsidP="002C0C8B">
      <w:pPr>
        <w:spacing w:after="0" w:line="240" w:lineRule="auto"/>
        <w:jc w:val="both"/>
        <w:rPr>
          <w:rFonts w:asciiTheme="majorHAnsi" w:hAnsiTheme="majorHAnsi" w:cs="Calibri Light"/>
          <w:bCs/>
          <w:shd w:val="clear" w:color="auto" w:fill="FFFFFF"/>
        </w:rPr>
      </w:pPr>
    </w:p>
    <w:p w14:paraId="15E03283" w14:textId="53433318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b/>
          <w:u w:val="single"/>
          <w:lang w:eastAsia="pl-PL"/>
        </w:rPr>
      </w:pPr>
      <w:r w:rsidRPr="00B90D41">
        <w:rPr>
          <w:rFonts w:asciiTheme="majorHAnsi" w:eastAsia="Times New Roman" w:hAnsiTheme="majorHAnsi" w:cs="Calibri Light"/>
          <w:b/>
          <w:u w:val="single"/>
          <w:lang w:eastAsia="pl-PL"/>
        </w:rPr>
        <w:t>Uwaga ogólna dotycząca wszystkich części zamówienia:</w:t>
      </w:r>
    </w:p>
    <w:p w14:paraId="4094D26E" w14:textId="7E68F5B1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Każdy uczestnik/czka kursu/szkolenia  musi mieć opracowane i załączone do udzielonego wsparcia opisy/wyniki według wzoru poniżej:</w:t>
      </w:r>
    </w:p>
    <w:p w14:paraId="0F8581F8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1. Zakres - uczestnicy/czki projektu odbędą kursy/szkolenia w zakresie wskazanym poniżej</w:t>
      </w:r>
    </w:p>
    <w:p w14:paraId="0FD7C570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2. Wzorzec - zakładane efekty uczenia się będą zgodne z Krajowymi standardami kompetencji/kwalifikacji zawodowych lub modułowymi programami kształcenia.</w:t>
      </w:r>
    </w:p>
    <w:p w14:paraId="63BE11F5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3. Ocena - po zakończeniu dla wszystkich uczestników projektu przewidziano egzamin weryfikujący nabyte kompetencje. Warunkiem przystąpienia będzie udział w min. 80% zajęciach.</w:t>
      </w:r>
    </w:p>
    <w:p w14:paraId="0DC3CDA8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4. Porównanie - w przypadku pozytywnego wyniku egzaminu potwierdzeniem będzie certyfikat.</w:t>
      </w:r>
      <w:r w:rsidRPr="00B90D41">
        <w:rPr>
          <w:rFonts w:asciiTheme="majorHAnsi" w:hAnsiTheme="majorHAnsi" w:cs="Calibri Light"/>
        </w:rPr>
        <w:t xml:space="preserve"> Wykonawca jest zobowiązany do </w:t>
      </w: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przeprowadzenie testów pre i post.</w:t>
      </w:r>
    </w:p>
    <w:p w14:paraId="2BB55DDB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</w:p>
    <w:p w14:paraId="67DE5A65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Wykonawca będzie zobowiązany do:</w:t>
      </w:r>
    </w:p>
    <w:p w14:paraId="583ECB9A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a) przeprowadzenia kursów zgodnie z przedstawionym i zatwierdzonym harmonogramem przez Zamawiającego,</w:t>
      </w:r>
    </w:p>
    <w:p w14:paraId="7C15B6E5" w14:textId="4D48605B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b) przygotowania i powielenia materiałów dydaktycznych wraz z</w:t>
      </w:r>
      <w:r w:rsidR="00DC1560" w:rsidRPr="00B90D41">
        <w:rPr>
          <w:rFonts w:asciiTheme="majorHAnsi" w:eastAsia="Times New Roman" w:hAnsiTheme="majorHAnsi" w:cs="Calibri Light"/>
          <w:color w:val="000000"/>
          <w:lang w:eastAsia="pl-PL"/>
        </w:rPr>
        <w:t xml:space="preserve"> zachowaniem logotypów projektu (dokumenty dotyczące kursu/szkolenia winny posiadać odpowiednie informacje o dofinansowaniu ze środków UE oraz logo)</w:t>
      </w:r>
    </w:p>
    <w:p w14:paraId="68167B3B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c) prowadzenie listy obecności uczestników kursów/szkoleń,</w:t>
      </w:r>
    </w:p>
    <w:p w14:paraId="41827301" w14:textId="7777777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d) zapewnienia doświadczonych trenerów na każdy rodzaj kursu, odpowiedzialnych za przeprowadzenie kursów pod względem merytorycznym,</w:t>
      </w:r>
    </w:p>
    <w:p w14:paraId="4482CEC5" w14:textId="540C0732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e) umożliwienia Zamawiającemu bądź innym uprawnionym Instytucjom zmonitorowania kursu/szkolenia</w:t>
      </w:r>
    </w:p>
    <w:p w14:paraId="6C7CDD15" w14:textId="3879D087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color w:val="000000"/>
          <w:lang w:eastAsia="pl-PL"/>
        </w:rPr>
      </w:pPr>
      <w:r w:rsidRPr="00B90D41">
        <w:rPr>
          <w:rFonts w:asciiTheme="majorHAnsi" w:eastAsia="Times New Roman" w:hAnsiTheme="majorHAnsi" w:cs="Calibri Light"/>
          <w:color w:val="000000"/>
          <w:lang w:eastAsia="pl-PL"/>
        </w:rPr>
        <w:t>f) wydania uczestnikom szkolenia zaświadczenia/certyfikatu potwierdzającego odbyte szkolenie i zdobyte umiejętności</w:t>
      </w:r>
    </w:p>
    <w:p w14:paraId="79FEEE2A" w14:textId="0A8022C6" w:rsidR="002D7DB4" w:rsidRPr="00B90D41" w:rsidRDefault="002D7DB4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b/>
          <w:lang w:eastAsia="pl-PL"/>
        </w:rPr>
      </w:pPr>
    </w:p>
    <w:p w14:paraId="70C2B86E" w14:textId="406B8B33" w:rsidR="000A1B13" w:rsidRPr="00B90D41" w:rsidRDefault="000A1B13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lang w:eastAsia="pl-PL"/>
        </w:rPr>
      </w:pPr>
      <w:r w:rsidRPr="00B90D41">
        <w:rPr>
          <w:rFonts w:asciiTheme="majorHAnsi" w:eastAsia="Times New Roman" w:hAnsiTheme="majorHAnsi" w:cs="Calibri Light"/>
          <w:lang w:eastAsia="pl-PL"/>
        </w:rPr>
        <w:t>Pozostałe szczegółowe warunki realizacji zamówienia opisane zostały we Wzorze umowy stanowiącym załącznik nr 4 do Regulaminu</w:t>
      </w:r>
    </w:p>
    <w:p w14:paraId="78C7EEAD" w14:textId="77777777" w:rsidR="00077ABF" w:rsidRPr="00B90D41" w:rsidRDefault="00077ABF" w:rsidP="002C0C8B">
      <w:pPr>
        <w:spacing w:after="0" w:line="240" w:lineRule="auto"/>
        <w:jc w:val="both"/>
        <w:rPr>
          <w:rFonts w:asciiTheme="majorHAnsi" w:eastAsia="Times New Roman" w:hAnsiTheme="majorHAnsi" w:cs="Calibri Light"/>
          <w:lang w:eastAsia="pl-PL"/>
        </w:rPr>
      </w:pPr>
    </w:p>
    <w:p w14:paraId="7F0365F6" w14:textId="77777777" w:rsidR="00077ABF" w:rsidRPr="00B90D41" w:rsidRDefault="00077ABF" w:rsidP="002C0C8B">
      <w:pPr>
        <w:keepNext/>
        <w:spacing w:after="0" w:line="240" w:lineRule="auto"/>
        <w:jc w:val="both"/>
        <w:outlineLvl w:val="0"/>
        <w:rPr>
          <w:rFonts w:asciiTheme="majorHAnsi" w:hAnsiTheme="majorHAnsi" w:cs="Arial"/>
          <w:bCs/>
          <w:kern w:val="32"/>
        </w:rPr>
      </w:pPr>
      <w:r w:rsidRPr="00B90D41">
        <w:rPr>
          <w:rFonts w:asciiTheme="majorHAnsi" w:hAnsiTheme="majorHAnsi" w:cs="Calibri Light"/>
          <w:bCs/>
          <w:kern w:val="32"/>
          <w:lang w:eastAsia="pl-PL"/>
        </w:rPr>
        <w:t xml:space="preserve">W przypadku, gdy podmiot składający ofertę może być uznany za tzw. personel projektu, w rozumieniu Wytycznych  </w:t>
      </w:r>
      <w:r w:rsidRPr="00B90D41">
        <w:rPr>
          <w:rFonts w:asciiTheme="majorHAnsi" w:hAnsiTheme="majorHAnsi" w:cs="Arial"/>
          <w:bCs/>
          <w:kern w:val="32"/>
        </w:rPr>
        <w:t xml:space="preserve">w zakresie kwalifikowalności wydatków w ramach Europejskiego Funduszu Rozwoju Regionalnego, Europejskiego Funduszu Społecznego oraz Funduszu Spójności na lata 2014-2020 </w:t>
      </w:r>
      <w:r w:rsidRPr="00B90D41">
        <w:rPr>
          <w:rFonts w:asciiTheme="majorHAnsi" w:hAnsiTheme="majorHAnsi" w:cs="Calibri Light"/>
          <w:bCs/>
          <w:kern w:val="32"/>
          <w:lang w:eastAsia="pl-PL"/>
        </w:rPr>
        <w:t xml:space="preserve">winien on spełnić warunki, o jakich mowa w pkt 6.16 ppkt 8 – 9 Wytycznych. </w:t>
      </w:r>
    </w:p>
    <w:p w14:paraId="4142933F" w14:textId="49BD7B83" w:rsidR="00077ABF" w:rsidRPr="00B90D41" w:rsidRDefault="00077ABF" w:rsidP="002C0C8B">
      <w:pPr>
        <w:spacing w:after="0" w:line="240" w:lineRule="auto"/>
        <w:rPr>
          <w:rFonts w:asciiTheme="majorHAnsi" w:eastAsia="Times New Roman" w:hAnsiTheme="majorHAnsi" w:cs="Calibri Light"/>
          <w:sz w:val="24"/>
          <w:szCs w:val="24"/>
          <w:lang w:eastAsia="pl-PL"/>
        </w:rPr>
      </w:pPr>
      <w:r w:rsidRPr="00B90D41">
        <w:rPr>
          <w:rFonts w:asciiTheme="majorHAnsi" w:eastAsia="Times New Roman" w:hAnsiTheme="majorHAnsi" w:cs="Calibri Light"/>
          <w:sz w:val="24"/>
          <w:szCs w:val="24"/>
          <w:lang w:eastAsia="pl-PL"/>
        </w:rPr>
        <w:br w:type="page"/>
      </w:r>
    </w:p>
    <w:p w14:paraId="373D5871" w14:textId="561D31BC" w:rsidR="002C0C8B" w:rsidRPr="00B90D41" w:rsidRDefault="002C0C8B" w:rsidP="002C0C8B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u w:val="single"/>
          <w:lang w:eastAsia="pl-PL"/>
        </w:rPr>
      </w:pPr>
      <w:r w:rsidRPr="00B90D41">
        <w:rPr>
          <w:rFonts w:asciiTheme="majorHAnsi" w:eastAsia="Times New Roman" w:hAnsiTheme="majorHAnsi" w:cs="Calibri Light"/>
          <w:b/>
          <w:sz w:val="24"/>
          <w:szCs w:val="24"/>
          <w:u w:val="single"/>
          <w:lang w:eastAsia="pl-PL"/>
        </w:rPr>
        <w:lastRenderedPageBreak/>
        <w:t>Cześć 1</w:t>
      </w:r>
    </w:p>
    <w:p w14:paraId="3909CBCB" w14:textId="77777777" w:rsidR="002C0C8B" w:rsidRPr="00B90D41" w:rsidRDefault="002C0C8B" w:rsidP="002C0C8B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  <w:szCs w:val="24"/>
          <w:u w:val="single"/>
          <w:lang w:eastAsia="pl-PL"/>
        </w:rPr>
      </w:pPr>
    </w:p>
    <w:p w14:paraId="258EB476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  <w:u w:val="single"/>
        </w:rPr>
      </w:pPr>
      <w:r w:rsidRPr="00B90D41">
        <w:rPr>
          <w:rFonts w:asciiTheme="majorHAnsi" w:hAnsiTheme="majorHAnsi" w:cs="Calibri"/>
          <w:b/>
          <w:u w:val="single"/>
        </w:rPr>
        <w:t>Tytuł szkolenia: Inżynieria projektowania komputerowego  CAD 2D/3D.</w:t>
      </w:r>
    </w:p>
    <w:p w14:paraId="6EADEA4E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 xml:space="preserve">Liczba uczestników szkolenia: </w:t>
      </w:r>
      <w:r w:rsidRPr="00B90D41">
        <w:rPr>
          <w:rFonts w:asciiTheme="majorHAnsi" w:hAnsiTheme="majorHAnsi" w:cs="Calibri"/>
        </w:rPr>
        <w:t>50 (uczniowie).</w:t>
      </w:r>
    </w:p>
    <w:p w14:paraId="2102B191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Czas trwania szkolenia dla grupy:</w:t>
      </w:r>
      <w:r w:rsidRPr="00B90D41">
        <w:rPr>
          <w:rFonts w:asciiTheme="majorHAnsi" w:hAnsiTheme="majorHAnsi" w:cs="Calibri"/>
        </w:rPr>
        <w:t xml:space="preserve">  min. 45 godzin lekcyjnych.</w:t>
      </w:r>
    </w:p>
    <w:p w14:paraId="7F62CBA2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Maksymalna liczebność grupy szkoleniowej:</w:t>
      </w:r>
      <w:r w:rsidRPr="00B90D41">
        <w:rPr>
          <w:rFonts w:asciiTheme="majorHAnsi" w:hAnsiTheme="majorHAnsi" w:cs="Calibri"/>
        </w:rPr>
        <w:t xml:space="preserve"> 10 uczniów.</w:t>
      </w:r>
    </w:p>
    <w:p w14:paraId="0C2AFC64" w14:textId="2C7AE6E6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Termin realizacji szkoleń:</w:t>
      </w:r>
      <w:r w:rsidRPr="00B90D41">
        <w:rPr>
          <w:rFonts w:asciiTheme="majorHAnsi" w:hAnsiTheme="majorHAnsi" w:cs="Calibri"/>
        </w:rPr>
        <w:t xml:space="preserve"> wrzesień / październik  2017 – kwiecień 2018 r. </w:t>
      </w:r>
    </w:p>
    <w:p w14:paraId="68214997" w14:textId="0E0DB686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Miejsce realizacji szkoleń:</w:t>
      </w:r>
      <w:r w:rsidRPr="00B90D41">
        <w:rPr>
          <w:rFonts w:asciiTheme="majorHAnsi" w:hAnsiTheme="majorHAnsi" w:cs="Calibri"/>
        </w:rPr>
        <w:t xml:space="preserve"> sale w siedzibie Zamawiającego.</w:t>
      </w:r>
    </w:p>
    <w:p w14:paraId="3F1FF9DD" w14:textId="77777777" w:rsidR="00900FD0" w:rsidRPr="00B90D41" w:rsidRDefault="00900FD0" w:rsidP="002C0C8B">
      <w:pPr>
        <w:spacing w:after="0" w:line="240" w:lineRule="auto"/>
        <w:jc w:val="both"/>
        <w:rPr>
          <w:rFonts w:asciiTheme="majorHAnsi" w:hAnsiTheme="majorHAnsi" w:cs="Calibri"/>
        </w:rPr>
      </w:pPr>
    </w:p>
    <w:p w14:paraId="601107B6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Program szkolenia:</w:t>
      </w:r>
    </w:p>
    <w:p w14:paraId="0861B380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Cele szkolenia:</w:t>
      </w:r>
    </w:p>
    <w:p w14:paraId="272FFBEF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•Umiejętność dostosowania aplikacji do własnych potrzeb i wymagań</w:t>
      </w:r>
    </w:p>
    <w:p w14:paraId="76E0CFC5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•Ćwiczenie umiejętności tworzenia kompletnego rysunku technicznego na płaszczyźnie i w przestrzeni</w:t>
      </w:r>
    </w:p>
    <w:p w14:paraId="298FB181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•Zwiększenie efektywności oraz optymalizacji pracy poprzez znajomość technik zaawansowanych 2D i 3D.</w:t>
      </w:r>
    </w:p>
    <w:p w14:paraId="08995BF0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</w:p>
    <w:p w14:paraId="7E68B0E5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Treści programowe.</w:t>
      </w:r>
    </w:p>
    <w:p w14:paraId="11572F90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1. Tworzenie elektronicznej dokumentacji technicznej</w:t>
      </w:r>
    </w:p>
    <w:p w14:paraId="58C87037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1.1. Podstawowe wiadomości</w:t>
      </w:r>
    </w:p>
    <w:p w14:paraId="1C85E412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1.2. Układy współrzędnych</w:t>
      </w:r>
    </w:p>
    <w:p w14:paraId="578B4434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1.3. Podstawowe operacje na plikach</w:t>
      </w:r>
    </w:p>
    <w:p w14:paraId="14C46B8A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1.4. Zarządzanie danymi graficznymi</w:t>
      </w:r>
    </w:p>
    <w:p w14:paraId="4E5E4F25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1.5 Korzystanie z dostępnych funkcji pomocy</w:t>
      </w:r>
    </w:p>
    <w:p w14:paraId="130F1942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2. Tworzenie obiektów</w:t>
      </w:r>
    </w:p>
    <w:p w14:paraId="4548B226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2.1. Rysowanie prostych obiektów</w:t>
      </w:r>
    </w:p>
    <w:p w14:paraId="10E725FD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2.2. Tworzenie kreskowania, wypełnienia i przykrycia</w:t>
      </w:r>
    </w:p>
    <w:p w14:paraId="0EA907A5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2.3. Obiekty tekstowe</w:t>
      </w:r>
    </w:p>
    <w:p w14:paraId="05970948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3. Edycja obiektów</w:t>
      </w:r>
    </w:p>
    <w:p w14:paraId="0E4BB573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3.1. Zaznaczanie obiektów</w:t>
      </w:r>
    </w:p>
    <w:p w14:paraId="097CA94A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3.2. Indywidualne definiowanie i zmiana cech obiektów</w:t>
      </w:r>
    </w:p>
    <w:p w14:paraId="0E772B51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3.3. Warstwy</w:t>
      </w:r>
    </w:p>
    <w:p w14:paraId="0CC57515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3.4. Modyfikacja obiektów</w:t>
      </w:r>
    </w:p>
    <w:p w14:paraId="0E295204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4. Rysowanie precyzyjne i wymiarowanie</w:t>
      </w:r>
    </w:p>
    <w:p w14:paraId="623C1D72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4.1. Stosowanie narzędzi rysowania precyzyjnego</w:t>
      </w:r>
    </w:p>
    <w:p w14:paraId="37428EE2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4.2. Wymiarowanie obiektów</w:t>
      </w:r>
    </w:p>
    <w:p w14:paraId="0F70403B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4.3. Style wymiarowania</w:t>
      </w:r>
    </w:p>
    <w:p w14:paraId="605CDFE3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5. Bloki</w:t>
      </w:r>
    </w:p>
    <w:p w14:paraId="6605FA1A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5.1. Definiowanie bloku na rysunku i jego zapis</w:t>
      </w:r>
    </w:p>
    <w:p w14:paraId="0E58B434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5.2. Wstawianie bloku</w:t>
      </w:r>
    </w:p>
    <w:p w14:paraId="7C05F2EC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5.3. Edytowanie bloku</w:t>
      </w:r>
    </w:p>
    <w:p w14:paraId="0B45453E" w14:textId="22BBE8BE" w:rsidR="002C0C8B" w:rsidRPr="00B90D41" w:rsidRDefault="00B90D41" w:rsidP="002C0C8B">
      <w:pPr>
        <w:spacing w:after="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6. Modelowanie bryłowe</w:t>
      </w:r>
    </w:p>
    <w:p w14:paraId="7B7E1896" w14:textId="19586D2A" w:rsidR="002C0C8B" w:rsidRPr="00B90D41" w:rsidRDefault="00832F0D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6.1. Układy współ</w:t>
      </w:r>
      <w:r w:rsidR="002C0C8B" w:rsidRPr="00B90D41">
        <w:rPr>
          <w:rFonts w:asciiTheme="majorHAnsi" w:hAnsiTheme="majorHAnsi" w:cs="Calibri"/>
        </w:rPr>
        <w:t>rzędnych</w:t>
      </w:r>
    </w:p>
    <w:p w14:paraId="2F82341F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6.2. Omówienie tworzenia brył 3D</w:t>
      </w:r>
    </w:p>
    <w:p w14:paraId="31164608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6.3. Bryły złożone</w:t>
      </w:r>
    </w:p>
    <w:p w14:paraId="3E89604C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7. Oglądanie rysunku w przestrzeni</w:t>
      </w:r>
    </w:p>
    <w:p w14:paraId="374010B6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7.1. Rzutowania perspektywiczne</w:t>
      </w:r>
    </w:p>
    <w:p w14:paraId="2FCDEC70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7.2. Style wizualne</w:t>
      </w:r>
    </w:p>
    <w:p w14:paraId="09F441C2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8. Nawigacja 3D</w:t>
      </w:r>
    </w:p>
    <w:p w14:paraId="7A8B645F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lastRenderedPageBreak/>
        <w:t>8.1. Korzystanie z narzędzi nawigacji 3D</w:t>
      </w:r>
    </w:p>
    <w:p w14:paraId="509699DB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9. Rysowanie precyzyjne 3D</w:t>
      </w:r>
    </w:p>
    <w:p w14:paraId="3C993E73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9.1. Modyfikowanie obiektów za pomocą metauchwytów</w:t>
      </w:r>
    </w:p>
    <w:p w14:paraId="5DFD9E16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9.2. Przesuwanie obiektów 3D</w:t>
      </w:r>
    </w:p>
    <w:p w14:paraId="65A6A9CD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9.3. Skalowanie proporcjonalne brył 3D</w:t>
      </w:r>
    </w:p>
    <w:p w14:paraId="45CD0852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10. Wydruk</w:t>
      </w:r>
    </w:p>
    <w:p w14:paraId="65C50C60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10.1. Tworzenie i skalowanie pojedynczej rzutni w przestrzeni modelu i papieru</w:t>
      </w:r>
    </w:p>
    <w:p w14:paraId="5378AFDE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10.2. Dostosowanie arkusza przestrzeni papieru</w:t>
      </w:r>
    </w:p>
    <w:p w14:paraId="57FFAE31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10.3. Ustalanie parametrów wydruku</w:t>
      </w:r>
    </w:p>
    <w:p w14:paraId="06CA5FC7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10.4. Zasady przygotowania formatki rysunkowej</w:t>
      </w:r>
    </w:p>
    <w:p w14:paraId="1CC8FDD5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65BE921E" w14:textId="47D2E7D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Szkolenie realizowane zgodnie ze standardami VCC (Voc</w:t>
      </w:r>
      <w:r w:rsidR="0080303C" w:rsidRPr="00B90D41">
        <w:rPr>
          <w:rFonts w:asciiTheme="majorHAnsi" w:hAnsiTheme="majorHAnsi" w:cs="Calibri"/>
        </w:rPr>
        <w:t>ational Competence Certificate) lub równoważnym standardami.</w:t>
      </w:r>
      <w:r w:rsidR="0080303C" w:rsidRPr="00B90D41">
        <w:rPr>
          <w:rStyle w:val="Odwoanieprzypisudolnego"/>
          <w:rFonts w:asciiTheme="majorHAnsi" w:hAnsiTheme="majorHAnsi" w:cs="Calibri"/>
        </w:rPr>
        <w:footnoteReference w:id="1"/>
      </w:r>
    </w:p>
    <w:p w14:paraId="5AF87C83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</w:p>
    <w:p w14:paraId="09CD91D9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Materiały dla uczestników:</w:t>
      </w:r>
    </w:p>
    <w:p w14:paraId="23C14BD9" w14:textId="7B85A578" w:rsidR="006D5051" w:rsidRPr="00B90D41" w:rsidRDefault="006D5051" w:rsidP="006D5051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Każdy z uczestników szkolenia będzie miał zapewniony  przez W</w:t>
      </w:r>
      <w:r>
        <w:rPr>
          <w:rFonts w:asciiTheme="majorHAnsi" w:hAnsiTheme="majorHAnsi" w:cs="Calibri"/>
        </w:rPr>
        <w:t>ykon</w:t>
      </w:r>
      <w:r>
        <w:rPr>
          <w:rFonts w:asciiTheme="majorHAnsi" w:hAnsiTheme="majorHAnsi" w:cs="Calibri"/>
        </w:rPr>
        <w:t xml:space="preserve">awcę  podręcznik odpowiedni do </w:t>
      </w:r>
      <w:bookmarkStart w:id="0" w:name="_GoBack"/>
      <w:bookmarkEnd w:id="0"/>
      <w:r>
        <w:rPr>
          <w:rFonts w:asciiTheme="majorHAnsi" w:hAnsiTheme="majorHAnsi" w:cs="Calibri"/>
        </w:rPr>
        <w:t xml:space="preserve">zakresu  realizowanego szkolenia </w:t>
      </w:r>
    </w:p>
    <w:p w14:paraId="0C8F3F0F" w14:textId="077EBA64" w:rsidR="00900FD0" w:rsidRPr="00B90D41" w:rsidRDefault="00900FD0" w:rsidP="002C0C8B">
      <w:pPr>
        <w:spacing w:after="0" w:line="240" w:lineRule="auto"/>
        <w:rPr>
          <w:rFonts w:asciiTheme="majorHAnsi" w:hAnsiTheme="majorHAnsi" w:cs="Calibri"/>
        </w:rPr>
      </w:pPr>
    </w:p>
    <w:p w14:paraId="567D970B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Wyposażenie sali szkoleniowej leży w gestii zamawiającego:</w:t>
      </w:r>
    </w:p>
    <w:p w14:paraId="2B185CEF" w14:textId="2F05CF2B" w:rsidR="002C0C8B" w:rsidRPr="00B90D41" w:rsidRDefault="00446C38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Zamawiający dysponuje salą szkoleniową</w:t>
      </w:r>
      <w:r w:rsidR="002C0C8B" w:rsidRPr="00B90D41">
        <w:rPr>
          <w:rFonts w:asciiTheme="majorHAnsi" w:hAnsiTheme="majorHAnsi" w:cs="Calibri"/>
        </w:rPr>
        <w:t xml:space="preserve">  </w:t>
      </w:r>
      <w:r w:rsidRPr="00B90D41">
        <w:rPr>
          <w:rFonts w:asciiTheme="majorHAnsi" w:hAnsiTheme="majorHAnsi" w:cs="Calibri"/>
        </w:rPr>
        <w:t>dostosowaną</w:t>
      </w:r>
      <w:r w:rsidR="002C0C8B" w:rsidRPr="00B90D41">
        <w:rPr>
          <w:rFonts w:asciiTheme="majorHAnsi" w:hAnsiTheme="majorHAnsi" w:cs="Calibri"/>
        </w:rPr>
        <w:t xml:space="preserve"> do szkolenia 10 osób z zestawami  komputerowymi </w:t>
      </w:r>
      <w:r w:rsidR="002C0C8B" w:rsidRPr="00B90D41">
        <w:rPr>
          <w:rFonts w:asciiTheme="majorHAnsi" w:hAnsiTheme="majorHAnsi" w:cs="Calibri"/>
        </w:rPr>
        <w:br/>
        <w:t xml:space="preserve">z dostępem do Internetu, stanowiskiem projektorem i ekranem. </w:t>
      </w:r>
    </w:p>
    <w:p w14:paraId="6B29A450" w14:textId="77777777" w:rsidR="00446C38" w:rsidRPr="00B90D41" w:rsidRDefault="00446C38" w:rsidP="002C0C8B">
      <w:pPr>
        <w:spacing w:after="0" w:line="240" w:lineRule="auto"/>
        <w:rPr>
          <w:rFonts w:asciiTheme="majorHAnsi" w:hAnsiTheme="majorHAnsi" w:cs="Calibri"/>
        </w:rPr>
      </w:pPr>
    </w:p>
    <w:p w14:paraId="60B211CB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  <w:b/>
          <w:bCs/>
        </w:rPr>
      </w:pPr>
      <w:r w:rsidRPr="00B90D41">
        <w:rPr>
          <w:rFonts w:asciiTheme="majorHAnsi" w:hAnsiTheme="majorHAnsi" w:cs="Calibri"/>
          <w:b/>
          <w:bCs/>
        </w:rPr>
        <w:t>Oprogramowanie komputerowe:</w:t>
      </w:r>
    </w:p>
    <w:p w14:paraId="4CBCBFA9" w14:textId="37B074D4" w:rsidR="0080303C" w:rsidRPr="006D505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Wykonawca zapewnia oprogramowanie komputerowe  AutoCAD 2010/2016.</w:t>
      </w:r>
    </w:p>
    <w:p w14:paraId="3E750CD9" w14:textId="77777777" w:rsidR="0080303C" w:rsidRPr="00B90D41" w:rsidRDefault="0080303C" w:rsidP="002C0C8B">
      <w:pPr>
        <w:spacing w:after="0" w:line="240" w:lineRule="auto"/>
        <w:rPr>
          <w:rFonts w:asciiTheme="majorHAnsi" w:hAnsiTheme="majorHAnsi" w:cs="Calibri"/>
          <w:b/>
          <w:bCs/>
        </w:rPr>
      </w:pPr>
    </w:p>
    <w:p w14:paraId="7758F774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Certyfikacja:</w:t>
      </w:r>
    </w:p>
    <w:p w14:paraId="2B1A1FBE" w14:textId="5BB9D610" w:rsidR="002C0C8B" w:rsidRPr="00B90D41" w:rsidRDefault="002C0C8B" w:rsidP="002C0C8B">
      <w:pPr>
        <w:pStyle w:val="NormalnyWeb"/>
        <w:spacing w:before="0" w:beforeAutospacing="0" w:after="0"/>
        <w:jc w:val="both"/>
        <w:rPr>
          <w:rFonts w:asciiTheme="majorHAnsi" w:hAnsiTheme="majorHAnsi" w:cs="Calibri"/>
          <w:sz w:val="22"/>
          <w:szCs w:val="22"/>
        </w:rPr>
      </w:pPr>
      <w:r w:rsidRPr="00B90D41">
        <w:rPr>
          <w:rFonts w:asciiTheme="majorHAnsi" w:hAnsiTheme="majorHAnsi" w:cs="Calibri"/>
          <w:sz w:val="22"/>
          <w:szCs w:val="22"/>
        </w:rPr>
        <w:t>Po zakończeniu szkolenia uczniowie winni zostać poddani procesowi certyfikacji wg standardów  VCC (Vocational Competence Certificate)</w:t>
      </w:r>
      <w:r w:rsidR="0080303C" w:rsidRPr="00B90D41">
        <w:rPr>
          <w:rFonts w:asciiTheme="majorHAnsi" w:hAnsiTheme="majorHAnsi" w:cs="Calibri"/>
          <w:sz w:val="22"/>
          <w:szCs w:val="22"/>
        </w:rPr>
        <w:t xml:space="preserve"> lub równoważnych </w:t>
      </w:r>
      <w:r w:rsidR="0080303C" w:rsidRPr="00B90D41">
        <w:rPr>
          <w:rStyle w:val="Odwoanieprzypisudolnego"/>
          <w:rFonts w:asciiTheme="majorHAnsi" w:hAnsiTheme="majorHAnsi" w:cs="Calibri"/>
          <w:sz w:val="22"/>
          <w:szCs w:val="22"/>
        </w:rPr>
        <w:footnoteReference w:id="2"/>
      </w:r>
      <w:r w:rsidRPr="00B90D41">
        <w:rPr>
          <w:rFonts w:asciiTheme="majorHAnsi" w:hAnsiTheme="majorHAnsi" w:cs="Calibri"/>
          <w:sz w:val="22"/>
          <w:szCs w:val="22"/>
        </w:rPr>
        <w:t xml:space="preserve"> i otrzymać stosowne  Certyfikaty. </w:t>
      </w:r>
    </w:p>
    <w:p w14:paraId="24408694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</w:p>
    <w:p w14:paraId="7BC70059" w14:textId="7348DF08" w:rsidR="00446C38" w:rsidRPr="00B90D41" w:rsidRDefault="00446C38" w:rsidP="002C0C8B">
      <w:pPr>
        <w:spacing w:after="0" w:line="240" w:lineRule="auto"/>
        <w:rPr>
          <w:rFonts w:asciiTheme="majorHAnsi" w:hAnsiTheme="majorHAnsi" w:cs="Calibri"/>
        </w:rPr>
      </w:pPr>
    </w:p>
    <w:p w14:paraId="40DBE78D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lastRenderedPageBreak/>
        <w:t>Wymagania co do personelu i instytucji przeprowadzającej szkolenie:</w:t>
      </w:r>
    </w:p>
    <w:p w14:paraId="22EDADB1" w14:textId="1CB26AB3" w:rsidR="002C0C8B" w:rsidRPr="00B90D41" w:rsidRDefault="00446C38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Trener</w:t>
      </w:r>
      <w:r w:rsidR="00900FD0" w:rsidRPr="00B90D41">
        <w:rPr>
          <w:rFonts w:asciiTheme="majorHAnsi" w:hAnsiTheme="majorHAnsi" w:cs="Calibri"/>
        </w:rPr>
        <w:t xml:space="preserve"> przew</w:t>
      </w:r>
      <w:r w:rsidRPr="00B90D41">
        <w:rPr>
          <w:rFonts w:asciiTheme="majorHAnsi" w:hAnsiTheme="majorHAnsi" w:cs="Calibri"/>
        </w:rPr>
        <w:t>idziany do realizacji zajęć powinien</w:t>
      </w:r>
      <w:r w:rsidR="002C0C8B" w:rsidRPr="00B90D41">
        <w:rPr>
          <w:rFonts w:asciiTheme="majorHAnsi" w:hAnsiTheme="majorHAnsi" w:cs="Calibri"/>
        </w:rPr>
        <w:t xml:space="preserve"> posiadać odpowiednie certyfikaty szkoleniowe i egzaminacyjne.</w:t>
      </w:r>
    </w:p>
    <w:p w14:paraId="132D1B52" w14:textId="6FCAD840" w:rsidR="002C0C8B" w:rsidRPr="00B90D41" w:rsidRDefault="002C0C8B" w:rsidP="002C0C8B">
      <w:pPr>
        <w:spacing w:after="0" w:line="24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B90D41">
        <w:rPr>
          <w:rFonts w:asciiTheme="majorHAnsi" w:hAnsiTheme="majorHAnsi" w:cs="Calibri"/>
        </w:rPr>
        <w:t xml:space="preserve">Wykonawca zobowiązuje się do sumiennego wykonania szkolenia, opracowania szczegółowego programu,   prowadzenia dziennika zajęć, wykonania testów kontrolnych dla uczestników szkolenia zgodnie </w:t>
      </w:r>
      <w:r w:rsidRPr="00B90D41">
        <w:rPr>
          <w:rFonts w:asciiTheme="majorHAnsi" w:hAnsiTheme="majorHAnsi" w:cs="Calibri"/>
        </w:rPr>
        <w:br/>
        <w:t xml:space="preserve">z zaleceniami zamawiającego. </w:t>
      </w:r>
      <w:r w:rsidR="00446C38" w:rsidRPr="00B90D41">
        <w:rPr>
          <w:rFonts w:asciiTheme="majorHAnsi" w:hAnsiTheme="majorHAnsi" w:cs="Calibri"/>
        </w:rPr>
        <w:t xml:space="preserve">Szczegółowy harmonogram prowadzenia szkoleń Wykonawca przedstawi Zamawiającemu do akceptacji po zawarciu umowy. </w:t>
      </w:r>
    </w:p>
    <w:p w14:paraId="447DDF39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2BE95DA8" w14:textId="152DA6D9" w:rsidR="002C0C8B" w:rsidRPr="00B90D41" w:rsidRDefault="002C0C8B" w:rsidP="002C0C8B">
      <w:pPr>
        <w:spacing w:after="0" w:line="240" w:lineRule="auto"/>
        <w:rPr>
          <w:rFonts w:asciiTheme="majorHAnsi" w:eastAsia="Times New Roman" w:hAnsiTheme="majorHAnsi" w:cs="Calibri"/>
          <w:i/>
          <w:lang w:eastAsia="pl-PL"/>
        </w:rPr>
      </w:pPr>
      <w:r w:rsidRPr="00B90D41">
        <w:rPr>
          <w:rFonts w:asciiTheme="majorHAnsi" w:eastAsia="Times New Roman" w:hAnsiTheme="majorHAnsi" w:cs="Calibri"/>
          <w:i/>
          <w:lang w:eastAsia="pl-PL"/>
        </w:rPr>
        <w:br w:type="page"/>
      </w:r>
    </w:p>
    <w:p w14:paraId="13669F0A" w14:textId="31DCC164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b/>
          <w:u w:val="single"/>
          <w:lang w:eastAsia="pl-PL"/>
        </w:rPr>
      </w:pPr>
      <w:r w:rsidRPr="00B90D41">
        <w:rPr>
          <w:rFonts w:asciiTheme="majorHAnsi" w:eastAsia="Times New Roman" w:hAnsiTheme="majorHAnsi" w:cs="Calibri"/>
          <w:b/>
          <w:u w:val="single"/>
          <w:lang w:eastAsia="pl-PL"/>
        </w:rPr>
        <w:lastRenderedPageBreak/>
        <w:t xml:space="preserve">Cześć 2 </w:t>
      </w:r>
    </w:p>
    <w:p w14:paraId="32BAC89A" w14:textId="7CF3ECDF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34D31528" w14:textId="20DF79F9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7CFA4A96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  <w:u w:val="single"/>
        </w:rPr>
      </w:pPr>
      <w:r w:rsidRPr="00B90D41">
        <w:rPr>
          <w:rFonts w:asciiTheme="majorHAnsi" w:hAnsiTheme="majorHAnsi" w:cs="Calibri"/>
          <w:b/>
          <w:u w:val="single"/>
        </w:rPr>
        <w:t>Tytuł szkolenia: Multimedia w reklamie.</w:t>
      </w:r>
    </w:p>
    <w:p w14:paraId="290C5414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 xml:space="preserve">Liczba uczestników szkolenia: </w:t>
      </w:r>
      <w:r w:rsidRPr="00B90D41">
        <w:rPr>
          <w:rFonts w:asciiTheme="majorHAnsi" w:hAnsiTheme="majorHAnsi" w:cs="Calibri"/>
        </w:rPr>
        <w:t>50 (uczniowie).</w:t>
      </w:r>
    </w:p>
    <w:p w14:paraId="59025935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Czas trwania szkolenia dla grupy:</w:t>
      </w:r>
      <w:r w:rsidRPr="00B90D41">
        <w:rPr>
          <w:rFonts w:asciiTheme="majorHAnsi" w:hAnsiTheme="majorHAnsi" w:cs="Calibri"/>
        </w:rPr>
        <w:t xml:space="preserve">  min. 60 godzin lekcyjnych.</w:t>
      </w:r>
    </w:p>
    <w:p w14:paraId="4A252D35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Maksymalna liczebność grupy szkoleniowej:</w:t>
      </w:r>
      <w:r w:rsidRPr="00B90D41">
        <w:rPr>
          <w:rFonts w:asciiTheme="majorHAnsi" w:hAnsiTheme="majorHAnsi" w:cs="Calibri"/>
        </w:rPr>
        <w:t xml:space="preserve"> 10 uczniów.</w:t>
      </w:r>
    </w:p>
    <w:p w14:paraId="0F4413C3" w14:textId="53C69329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Termin realizacji szkoleń:</w:t>
      </w:r>
      <w:r w:rsidRPr="00B90D41">
        <w:rPr>
          <w:rFonts w:asciiTheme="majorHAnsi" w:hAnsiTheme="majorHAnsi" w:cs="Calibri"/>
        </w:rPr>
        <w:t xml:space="preserve"> </w:t>
      </w:r>
      <w:r w:rsidR="00900FD0" w:rsidRPr="00B90D41">
        <w:rPr>
          <w:rFonts w:asciiTheme="majorHAnsi" w:hAnsiTheme="majorHAnsi" w:cs="Calibri"/>
        </w:rPr>
        <w:t>wrzesień / październik</w:t>
      </w:r>
      <w:r w:rsidRPr="00B90D41">
        <w:rPr>
          <w:rFonts w:asciiTheme="majorHAnsi" w:hAnsiTheme="majorHAnsi" w:cs="Calibri"/>
        </w:rPr>
        <w:t xml:space="preserve"> 2017 – kwiecień 2018 r. </w:t>
      </w:r>
    </w:p>
    <w:p w14:paraId="41B6DA95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Miejsce realizacji szkoleń:</w:t>
      </w:r>
      <w:r w:rsidRPr="00B90D41">
        <w:rPr>
          <w:rFonts w:asciiTheme="majorHAnsi" w:hAnsiTheme="majorHAnsi" w:cs="Calibri"/>
        </w:rPr>
        <w:t xml:space="preserve"> sale w siedzibie Zamawiającego.</w:t>
      </w:r>
    </w:p>
    <w:p w14:paraId="1EEC6F8E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Program szkolenia:</w:t>
      </w:r>
    </w:p>
    <w:p w14:paraId="6F8063DD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2B8407DA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Teoria grafiki komputerowej.</w:t>
      </w:r>
    </w:p>
    <w:p w14:paraId="032E05B3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Przeznaczenie i techniki pracy z grafiką rastrową.</w:t>
      </w:r>
    </w:p>
    <w:p w14:paraId="179D4CCB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Przeznaczenie i techniki pracy z grafiką wektorową.</w:t>
      </w:r>
    </w:p>
    <w:p w14:paraId="0897B409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Stosowanie narzędzi programów do obróbki grafiki rastrowej.</w:t>
      </w:r>
    </w:p>
    <w:p w14:paraId="3EE26ECC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Stosowanie narzędzi programów do obróbki grafiki wektorowej.</w:t>
      </w:r>
    </w:p>
    <w:p w14:paraId="0FC1646D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Multimedialne aspekty życia codziennego.</w:t>
      </w:r>
    </w:p>
    <w:p w14:paraId="093654AF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Stosowanie elementów multimedialnych i ich modyfikacja.</w:t>
      </w:r>
    </w:p>
    <w:p w14:paraId="045B8210" w14:textId="77777777" w:rsidR="002C0C8B" w:rsidRPr="00B90D41" w:rsidRDefault="002C0C8B" w:rsidP="002C0C8B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Narzędzia oraz sprzęt multimedialny stosowany w życiu codziennym.</w:t>
      </w:r>
    </w:p>
    <w:p w14:paraId="4599540A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Wszystkie te umiejętności połączone ze sobą tworzą symetryczny, ujednolicony standard, który staje się niezbędną, zwartą umiejętnością, wchodzącą w skład kwalifikacji w ramach wielu zawodów wykonywanych w zgodzie z aktualnymi trendami i potrzebami na rynku światowym.</w:t>
      </w:r>
    </w:p>
    <w:p w14:paraId="2639CE4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12AAB6E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Treści programowe:</w:t>
      </w:r>
    </w:p>
    <w:p w14:paraId="3A36CE13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I. Historia w Multimediach oraz Grafice Komputerowej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1.1. Grafika komputerowa</w:t>
      </w:r>
    </w:p>
    <w:p w14:paraId="638C7DCD" w14:textId="77777777" w:rsidR="002C0C8B" w:rsidRPr="00B90D41" w:rsidRDefault="002C0C8B" w:rsidP="002C0C8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Jak to było dawniej</w:t>
      </w:r>
    </w:p>
    <w:p w14:paraId="1FC30594" w14:textId="77777777" w:rsidR="002C0C8B" w:rsidRPr="00B90D41" w:rsidRDefault="002C0C8B" w:rsidP="002C0C8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Główny podział Grafiki Komputerowej</w:t>
      </w:r>
    </w:p>
    <w:p w14:paraId="17B9CC05" w14:textId="77777777" w:rsidR="002C0C8B" w:rsidRPr="00B90D41" w:rsidRDefault="002C0C8B" w:rsidP="002C0C8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Wieloaspektowość Grafiki Komputerowej</w:t>
      </w:r>
    </w:p>
    <w:p w14:paraId="4DD499B5" w14:textId="77777777" w:rsidR="002C0C8B" w:rsidRPr="00B90D41" w:rsidRDefault="002C0C8B" w:rsidP="002C0C8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Widzenie – oko człowieka</w:t>
      </w:r>
    </w:p>
    <w:p w14:paraId="70198FF0" w14:textId="77777777" w:rsidR="002C0C8B" w:rsidRPr="00B90D41" w:rsidRDefault="002C0C8B" w:rsidP="002C0C8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Podstawowe narzędzia</w:t>
      </w:r>
    </w:p>
    <w:p w14:paraId="1FB3EC91" w14:textId="77777777" w:rsidR="002C0C8B" w:rsidRPr="00B90D41" w:rsidRDefault="002C0C8B" w:rsidP="002C0C8B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Podstawowe pojęcia</w:t>
      </w:r>
    </w:p>
    <w:p w14:paraId="54872C40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1.2. Multimedia</w:t>
      </w:r>
    </w:p>
    <w:p w14:paraId="60B96838" w14:textId="77777777" w:rsidR="002C0C8B" w:rsidRPr="00B90D41" w:rsidRDefault="002C0C8B" w:rsidP="002C0C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Geneza Powstania</w:t>
      </w:r>
    </w:p>
    <w:p w14:paraId="43E0056F" w14:textId="77777777" w:rsidR="002C0C8B" w:rsidRPr="00B90D41" w:rsidRDefault="002C0C8B" w:rsidP="002C0C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Różnorodność zastosowania</w:t>
      </w:r>
    </w:p>
    <w:p w14:paraId="043D4C0B" w14:textId="77777777" w:rsidR="002C0C8B" w:rsidRPr="00B90D41" w:rsidRDefault="002C0C8B" w:rsidP="002C0C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Podstawowe narzędzia</w:t>
      </w:r>
    </w:p>
    <w:p w14:paraId="3E9AF7DF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II. Edycja Obrazu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2.1. Photoshop – wstęp</w:t>
      </w:r>
    </w:p>
    <w:p w14:paraId="5A23F07D" w14:textId="77777777" w:rsidR="002C0C8B" w:rsidRPr="00B90D41" w:rsidRDefault="002C0C8B" w:rsidP="002C0C8B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Operacje – zastosowanie</w:t>
      </w:r>
    </w:p>
    <w:p w14:paraId="2FCDDA61" w14:textId="77777777" w:rsidR="002C0C8B" w:rsidRPr="00B90D41" w:rsidRDefault="002C0C8B" w:rsidP="002C0C8B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Krótka animacja</w:t>
      </w:r>
    </w:p>
    <w:p w14:paraId="073F9575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III. Edycja dźwięku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3.1. Formaty plików audio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3.2. Audacity – omówienie programu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5.2. 1 Tworzenie podkładu muzycznego</w:t>
      </w:r>
    </w:p>
    <w:p w14:paraId="2D55514B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IV. Multimedialna prezentacja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4.1. Dobra prezentacja- standardy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4.2. Opis Programu PowerPoint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4.3. Tworzymy prezentacje</w:t>
      </w:r>
    </w:p>
    <w:p w14:paraId="3D1C6F08" w14:textId="77777777" w:rsidR="002C0C8B" w:rsidRPr="00B90D41" w:rsidRDefault="002C0C8B" w:rsidP="002C0C8B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Układ, kolor i czcionka</w:t>
      </w:r>
    </w:p>
    <w:p w14:paraId="06DC5602" w14:textId="77777777" w:rsidR="002C0C8B" w:rsidRPr="00B90D41" w:rsidRDefault="002C0C8B" w:rsidP="002C0C8B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Animacje i akcje</w:t>
      </w:r>
    </w:p>
    <w:p w14:paraId="4DDC44DF" w14:textId="77777777" w:rsidR="002C0C8B" w:rsidRPr="00B90D41" w:rsidRDefault="002C0C8B" w:rsidP="002C0C8B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Grafika</w:t>
      </w:r>
    </w:p>
    <w:p w14:paraId="164AF70E" w14:textId="77777777" w:rsidR="002C0C8B" w:rsidRPr="00B90D41" w:rsidRDefault="002C0C8B" w:rsidP="002C0C8B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Film</w:t>
      </w:r>
    </w:p>
    <w:p w14:paraId="54F497F8" w14:textId="77777777" w:rsidR="002C0C8B" w:rsidRPr="00B90D41" w:rsidRDefault="002C0C8B" w:rsidP="002C0C8B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Dźwięk</w:t>
      </w:r>
    </w:p>
    <w:p w14:paraId="4676F4A9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V. Animacje Flashowe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5.1. Zawartość interaktywna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5.2. Flash – wprowadzenie</w:t>
      </w:r>
    </w:p>
    <w:p w14:paraId="5C94E2FD" w14:textId="77777777" w:rsidR="002C0C8B" w:rsidRPr="00B90D41" w:rsidRDefault="002C0C8B" w:rsidP="002C0C8B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Banner reklamowy</w:t>
      </w:r>
    </w:p>
    <w:p w14:paraId="56D4FDD1" w14:textId="77777777" w:rsidR="002C0C8B" w:rsidRPr="00B90D41" w:rsidRDefault="002C0C8B" w:rsidP="002C0C8B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Format zapisu wideo</w:t>
      </w:r>
    </w:p>
    <w:p w14:paraId="441A2912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VI. Tworzenie filmu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6.1. O czym musimy pamiętać przy tworzeniu filmu</w:t>
      </w:r>
    </w:p>
    <w:p w14:paraId="3AA671D4" w14:textId="77777777" w:rsidR="002C0C8B" w:rsidRPr="00B90D41" w:rsidRDefault="002C0C8B" w:rsidP="002C0C8B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Niezbędne informacje</w:t>
      </w:r>
    </w:p>
    <w:p w14:paraId="1E69A723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6.2. Zgrywanie materiału filmowego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6.3. Movie Maker – montaż filmu</w:t>
      </w:r>
    </w:p>
    <w:p w14:paraId="563DAA60" w14:textId="77777777" w:rsidR="002C0C8B" w:rsidRPr="00B90D41" w:rsidRDefault="002C0C8B" w:rsidP="002C0C8B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Podstawy montażu</w:t>
      </w:r>
    </w:p>
    <w:p w14:paraId="16BE1BB7" w14:textId="77777777" w:rsidR="002C0C8B" w:rsidRPr="00B90D41" w:rsidRDefault="002C0C8B" w:rsidP="002C0C8B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Efekty wideo i przejścia</w:t>
      </w:r>
    </w:p>
    <w:p w14:paraId="1639F21B" w14:textId="77777777" w:rsidR="002C0C8B" w:rsidRPr="00B90D41" w:rsidRDefault="002C0C8B" w:rsidP="002C0C8B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Tytuły i napisy</w:t>
      </w:r>
    </w:p>
    <w:p w14:paraId="4809B93E" w14:textId="77777777" w:rsidR="002C0C8B" w:rsidRPr="00B90D41" w:rsidRDefault="002C0C8B" w:rsidP="002C0C8B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Dodawanie dźwięku</w:t>
      </w:r>
    </w:p>
    <w:p w14:paraId="38146BA5" w14:textId="77777777" w:rsidR="002C0C8B" w:rsidRPr="00B90D41" w:rsidRDefault="002C0C8B" w:rsidP="002C0C8B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Zapisz film</w:t>
      </w:r>
    </w:p>
    <w:p w14:paraId="027276E8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VII. Authoring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7.1. Encore – wprowadzenie do programu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7.2. Tworzenie menu filmu</w:t>
      </w:r>
    </w:p>
    <w:p w14:paraId="7C484D36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VIII. Projektowanie okładki na płytę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8.1. Projekt okładki na płytę domowym sposobem</w:t>
      </w:r>
    </w:p>
    <w:p w14:paraId="7CC713E4" w14:textId="77777777" w:rsidR="002C0C8B" w:rsidRPr="00B90D41" w:rsidRDefault="002C0C8B" w:rsidP="002C0C8B">
      <w:pPr>
        <w:spacing w:after="0" w:line="240" w:lineRule="auto"/>
        <w:ind w:left="720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IX. Udostępnianie materiałów w Internecie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9.1. Youtube – miejsce dla wszystkich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9.1. 1 Jak udostępnić nasz film</w:t>
      </w: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br/>
        <w:t>9.2. Portale społecznościowe</w:t>
      </w:r>
    </w:p>
    <w:p w14:paraId="7C530BBC" w14:textId="77777777" w:rsidR="002C0C8B" w:rsidRPr="00B90D41" w:rsidRDefault="002C0C8B" w:rsidP="002C0C8B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Facebook</w:t>
      </w:r>
    </w:p>
    <w:p w14:paraId="18F61985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I. Historia w Multimediach oraz Grafice Komputerowej</w:t>
      </w:r>
    </w:p>
    <w:p w14:paraId="343DBE49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1.1. Grafika komputerowa</w:t>
      </w:r>
    </w:p>
    <w:p w14:paraId="3FB9CE7C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1.2. Multimedia</w:t>
      </w:r>
    </w:p>
    <w:p w14:paraId="56334E5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II. Edycja Obrazu</w:t>
      </w:r>
    </w:p>
    <w:p w14:paraId="0950B9D8" w14:textId="5778C7B5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2.1. P</w:t>
      </w:r>
      <w:r w:rsidR="00B90D41">
        <w:rPr>
          <w:rFonts w:asciiTheme="majorHAnsi" w:hAnsiTheme="majorHAnsi" w:cs="Calibri"/>
        </w:rPr>
        <w:t>rogramy do obróbki grafiki – krótki zarys</w:t>
      </w:r>
    </w:p>
    <w:p w14:paraId="78F6585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III. Edycja dźwięku</w:t>
      </w:r>
    </w:p>
    <w:p w14:paraId="1DA76596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3.1. Formaty plików audio</w:t>
      </w:r>
    </w:p>
    <w:p w14:paraId="39F0E1AB" w14:textId="299A7E38" w:rsidR="002C0C8B" w:rsidRPr="00B90D41" w:rsidRDefault="00B90D41" w:rsidP="002C0C8B">
      <w:pPr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3.2. Programy do obróbki dzwięku</w:t>
      </w:r>
      <w:r w:rsidR="002C0C8B" w:rsidRPr="00B90D41">
        <w:rPr>
          <w:rFonts w:asciiTheme="majorHAnsi" w:hAnsiTheme="majorHAnsi" w:cs="Calibri"/>
        </w:rPr>
        <w:t xml:space="preserve"> – omówienie programu</w:t>
      </w:r>
    </w:p>
    <w:p w14:paraId="690E1D1C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3.2.1 Tworzenie podkładu muzycznego</w:t>
      </w:r>
    </w:p>
    <w:p w14:paraId="5D7F99A8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IV. Multimedialna prezentacja</w:t>
      </w:r>
    </w:p>
    <w:p w14:paraId="03369DBF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4.1. Dobra prezentacja- standardy</w:t>
      </w:r>
    </w:p>
    <w:p w14:paraId="614E6873" w14:textId="5B549396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4.2. Opis Programu </w:t>
      </w:r>
      <w:r w:rsidR="00B90D41">
        <w:rPr>
          <w:rFonts w:asciiTheme="majorHAnsi" w:hAnsiTheme="majorHAnsi" w:cs="Calibri"/>
        </w:rPr>
        <w:t>do tworzenia prezentacji</w:t>
      </w:r>
    </w:p>
    <w:p w14:paraId="1809E93C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4.3. Konstrukcja prezentacji</w:t>
      </w:r>
    </w:p>
    <w:p w14:paraId="4F456B07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V. Animacje Flashowe</w:t>
      </w:r>
    </w:p>
    <w:p w14:paraId="3527C947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5.1. Zawartość interaktywna</w:t>
      </w:r>
    </w:p>
    <w:p w14:paraId="52618B8C" w14:textId="3EEE4EE5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5.2.</w:t>
      </w:r>
      <w:r w:rsidR="00B90D41" w:rsidRPr="00B90D41">
        <w:rPr>
          <w:rFonts w:asciiTheme="majorHAnsi" w:hAnsiTheme="majorHAnsi"/>
        </w:rPr>
        <w:t xml:space="preserve"> Informacje o </w:t>
      </w:r>
      <w:hyperlink r:id="rId8" w:tooltip="Oprogramowanie" w:history="1">
        <w:r w:rsidR="00B90D41" w:rsidRPr="00B90D41">
          <w:rPr>
            <w:rFonts w:asciiTheme="majorHAnsi" w:hAnsiTheme="majorHAnsi" w:cs="Arial"/>
            <w:sz w:val="21"/>
            <w:szCs w:val="21"/>
            <w:shd w:val="clear" w:color="auto" w:fill="FFFFFF"/>
          </w:rPr>
          <w:t>program</w:t>
        </w:r>
        <w:r w:rsidR="00B90D41" w:rsidRPr="00B90D41">
          <w:rPr>
            <w:rFonts w:asciiTheme="majorHAnsi" w:hAnsiTheme="majorHAnsi" w:cs="Arial"/>
            <w:sz w:val="21"/>
            <w:szCs w:val="21"/>
            <w:shd w:val="clear" w:color="auto" w:fill="FFFFFF"/>
          </w:rPr>
          <w:t>ie</w:t>
        </w:r>
        <w:r w:rsidR="00B90D41" w:rsidRPr="00B90D41">
          <w:rPr>
            <w:rFonts w:asciiTheme="majorHAnsi" w:hAnsiTheme="majorHAnsi" w:cs="Arial"/>
            <w:sz w:val="21"/>
            <w:szCs w:val="21"/>
            <w:shd w:val="clear" w:color="auto" w:fill="FFFFFF"/>
          </w:rPr>
          <w:t xml:space="preserve"> komputerowy</w:t>
        </w:r>
      </w:hyperlink>
      <w:r w:rsidR="00B90D41" w:rsidRPr="00B90D41">
        <w:rPr>
          <w:rFonts w:asciiTheme="majorHAnsi" w:hAnsiTheme="majorHAnsi"/>
        </w:rPr>
        <w:t>m</w:t>
      </w:r>
      <w:r w:rsidR="00B90D41" w:rsidRPr="00B90D41">
        <w:rPr>
          <w:rFonts w:asciiTheme="majorHAnsi" w:hAnsiTheme="majorHAnsi" w:cs="Arial"/>
          <w:sz w:val="21"/>
          <w:szCs w:val="21"/>
          <w:shd w:val="clear" w:color="auto" w:fill="FFFFFF"/>
        </w:rPr>
        <w:t>,</w:t>
      </w:r>
      <w:r w:rsidR="00B90D41" w:rsidRPr="00B90D4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który w technologii</w:t>
      </w:r>
      <w:r w:rsidR="00B90D41" w:rsidRPr="00B90D4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 tworzenia </w:t>
      </w:r>
      <w:hyperlink r:id="rId9" w:tooltip="Animacja komputerowa" w:history="1">
        <w:r w:rsidR="00B90D41" w:rsidRPr="00B90D41">
          <w:rPr>
            <w:rFonts w:asciiTheme="majorHAnsi" w:hAnsiTheme="majorHAnsi" w:cs="Arial"/>
            <w:sz w:val="21"/>
            <w:szCs w:val="21"/>
            <w:shd w:val="clear" w:color="auto" w:fill="FFFFFF"/>
          </w:rPr>
          <w:t>animacji</w:t>
        </w:r>
      </w:hyperlink>
      <w:r w:rsidR="00B90D41" w:rsidRPr="00B90D41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 wykorzystuje </w:t>
      </w:r>
      <w:hyperlink r:id="rId10" w:tooltip="Grafika wektorowa" w:history="1">
        <w:r w:rsidR="00B90D41" w:rsidRPr="00B90D41">
          <w:rPr>
            <w:rFonts w:asciiTheme="majorHAnsi" w:hAnsiTheme="majorHAnsi" w:cs="Arial"/>
            <w:sz w:val="21"/>
            <w:szCs w:val="21"/>
            <w:shd w:val="clear" w:color="auto" w:fill="FFFFFF"/>
          </w:rPr>
          <w:t>grafiki wektorowej</w:t>
        </w:r>
      </w:hyperlink>
      <w:r w:rsidR="00B90D41" w:rsidRPr="00B90D41">
        <w:rPr>
          <w:rFonts w:asciiTheme="majorHAnsi" w:hAnsiTheme="majorHAnsi" w:cs="Arial"/>
          <w:sz w:val="21"/>
          <w:szCs w:val="21"/>
          <w:shd w:val="clear" w:color="auto" w:fill="FFFFFF"/>
        </w:rPr>
        <w:t> na zasadzie </w:t>
      </w:r>
      <w:hyperlink r:id="rId11" w:tooltip="Klatka kluczowa" w:history="1">
        <w:r w:rsidR="00B90D41" w:rsidRPr="00B90D41">
          <w:rPr>
            <w:rFonts w:asciiTheme="majorHAnsi" w:hAnsiTheme="majorHAnsi" w:cs="Arial"/>
            <w:sz w:val="21"/>
            <w:szCs w:val="21"/>
            <w:shd w:val="clear" w:color="auto" w:fill="FFFFFF"/>
          </w:rPr>
          <w:t>klatek kluczowych</w:t>
        </w:r>
      </w:hyperlink>
      <w:r w:rsidR="00B90D41" w:rsidRPr="00B90D41">
        <w:rPr>
          <w:rFonts w:asciiTheme="majorHAnsi" w:hAnsiTheme="majorHAnsi" w:cs="Arial"/>
          <w:sz w:val="21"/>
          <w:szCs w:val="21"/>
          <w:shd w:val="clear" w:color="auto" w:fill="FFFFFF"/>
        </w:rPr>
        <w:t>. </w:t>
      </w:r>
      <w:r w:rsidRPr="00B90D41">
        <w:rPr>
          <w:rFonts w:asciiTheme="majorHAnsi" w:hAnsiTheme="majorHAnsi" w:cs="Calibri"/>
        </w:rPr>
        <w:t>– wprowadzenie</w:t>
      </w:r>
    </w:p>
    <w:p w14:paraId="0333632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VI. Tworzenie filmu</w:t>
      </w:r>
    </w:p>
    <w:p w14:paraId="656EF10E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6.1. O czym musimy pamiętać przy tworzeniu filmu</w:t>
      </w:r>
    </w:p>
    <w:p w14:paraId="6C22A0E5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6.2. Zgrywanie materiału filmowego</w:t>
      </w:r>
    </w:p>
    <w:p w14:paraId="078356DF" w14:textId="38436A6A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6.3. </w:t>
      </w:r>
      <w:r w:rsidR="00B90D41">
        <w:rPr>
          <w:rFonts w:asciiTheme="majorHAnsi" w:hAnsiTheme="majorHAnsi" w:cs="Calibri"/>
        </w:rPr>
        <w:t>Programy do obróbki filmu</w:t>
      </w:r>
      <w:r w:rsidRPr="00B90D41">
        <w:rPr>
          <w:rFonts w:asciiTheme="majorHAnsi" w:hAnsiTheme="majorHAnsi" w:cs="Calibri"/>
        </w:rPr>
        <w:t xml:space="preserve"> – montaż filmu</w:t>
      </w:r>
    </w:p>
    <w:p w14:paraId="54A86F38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VII. Authoring</w:t>
      </w:r>
    </w:p>
    <w:p w14:paraId="5CBF98C0" w14:textId="74338C5C" w:rsidR="002C0C8B" w:rsidRPr="00B90D41" w:rsidRDefault="00B90D41" w:rsidP="002C0C8B">
      <w:pPr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7.1. Program do authoringu </w:t>
      </w:r>
      <w:r w:rsidR="002C0C8B" w:rsidRPr="00B90D41">
        <w:rPr>
          <w:rFonts w:asciiTheme="majorHAnsi" w:hAnsiTheme="majorHAnsi" w:cs="Calibri"/>
        </w:rPr>
        <w:t xml:space="preserve"> – wprowadzenie do programu</w:t>
      </w:r>
    </w:p>
    <w:p w14:paraId="3D53DCAF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lastRenderedPageBreak/>
        <w:t xml:space="preserve"> 7.2. Tworzenie menu filmu</w:t>
      </w:r>
    </w:p>
    <w:p w14:paraId="554604BB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VIII. Projektowanie okładki na płytę</w:t>
      </w:r>
    </w:p>
    <w:p w14:paraId="7A306DFF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8.1. Projekt okładki na płytę domowym sposobem</w:t>
      </w:r>
    </w:p>
    <w:p w14:paraId="2EF8B757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IX. Udostępnianie materiałów w Internecie</w:t>
      </w:r>
    </w:p>
    <w:p w14:paraId="169E4712" w14:textId="68EDDAEA" w:rsidR="002C0C8B" w:rsidRPr="00B90D41" w:rsidRDefault="00B90D41" w:rsidP="002C0C8B">
      <w:pPr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9.1. serwisy internetowe do umieszczania filmów</w:t>
      </w:r>
      <w:r w:rsidR="002C0C8B" w:rsidRPr="00B90D41">
        <w:rPr>
          <w:rFonts w:asciiTheme="majorHAnsi" w:hAnsiTheme="majorHAnsi" w:cs="Calibri"/>
        </w:rPr>
        <w:t xml:space="preserve"> – miejsce dla wszystkich</w:t>
      </w:r>
    </w:p>
    <w:p w14:paraId="5119356F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9.1. 1 Jak udostępnić nasz film</w:t>
      </w:r>
    </w:p>
    <w:p w14:paraId="4F23D07E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 9.2. Portale społecznościowe</w:t>
      </w:r>
    </w:p>
    <w:p w14:paraId="2C026491" w14:textId="035604C6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Szkolenie realizowane zgodnie ze standardami VCC (Vocational Competence Certificate)</w:t>
      </w:r>
      <w:r w:rsidR="0080303C" w:rsidRPr="00B90D41">
        <w:rPr>
          <w:rFonts w:asciiTheme="majorHAnsi" w:hAnsiTheme="majorHAnsi" w:cs="Calibri"/>
        </w:rPr>
        <w:t xml:space="preserve"> lub równoważnymi</w:t>
      </w:r>
      <w:r w:rsidR="0080303C" w:rsidRPr="00B90D41">
        <w:rPr>
          <w:rStyle w:val="Odwoanieprzypisudolnego"/>
          <w:rFonts w:asciiTheme="majorHAnsi" w:hAnsiTheme="majorHAnsi" w:cs="Calibri"/>
        </w:rPr>
        <w:footnoteReference w:id="3"/>
      </w:r>
      <w:r w:rsidRPr="00B90D41">
        <w:rPr>
          <w:rFonts w:asciiTheme="majorHAnsi" w:hAnsiTheme="majorHAnsi" w:cs="Calibri"/>
        </w:rPr>
        <w:t>.</w:t>
      </w:r>
    </w:p>
    <w:p w14:paraId="72D8CCA4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022F91BD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Materiały dla uczestników:</w:t>
      </w:r>
    </w:p>
    <w:p w14:paraId="219BC2DA" w14:textId="77777777" w:rsidR="006D5051" w:rsidRPr="00B90D41" w:rsidRDefault="006D5051" w:rsidP="006D5051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Każdy z uczestników szkolenia będzie miał zapewniony  przez W</w:t>
      </w:r>
      <w:r>
        <w:rPr>
          <w:rFonts w:asciiTheme="majorHAnsi" w:hAnsiTheme="majorHAnsi" w:cs="Calibri"/>
        </w:rPr>
        <w:t xml:space="preserve">ykonawcę  podręcznik odpowiedni do  zakresu  realizowanego szkolenia </w:t>
      </w:r>
    </w:p>
    <w:p w14:paraId="14A478B1" w14:textId="77777777" w:rsidR="00446C38" w:rsidRPr="00B90D41" w:rsidRDefault="00446C38" w:rsidP="002C0C8B">
      <w:pPr>
        <w:spacing w:after="0" w:line="240" w:lineRule="auto"/>
        <w:rPr>
          <w:rFonts w:asciiTheme="majorHAnsi" w:hAnsiTheme="majorHAnsi" w:cs="Calibri"/>
        </w:rPr>
      </w:pPr>
    </w:p>
    <w:p w14:paraId="13FE1A7F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Wyposażenie sali szkoleniowej leży w gestii zamawiającego:</w:t>
      </w:r>
    </w:p>
    <w:p w14:paraId="164B340F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Sala szkoleniowa</w:t>
      </w:r>
    </w:p>
    <w:p w14:paraId="5E18E695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Komputery z systemem Windows (Vista lub nowszy),</w:t>
      </w:r>
    </w:p>
    <w:p w14:paraId="7C52D8BD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Wymaganie sprzętowe (minimalne):  Intel P4, 3GB RAM, monitor/ekran z rozdzielczością 1280×800)</w:t>
      </w:r>
    </w:p>
    <w:p w14:paraId="1151B91C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Pakiet Microsoft Office 2007 lub nowszy</w:t>
      </w:r>
    </w:p>
    <w:p w14:paraId="073710C3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Przeglądarka Internet Explorer/Chrome</w:t>
      </w:r>
    </w:p>
    <w:p w14:paraId="668AB50C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Stały dostęp do Internetu</w:t>
      </w:r>
    </w:p>
    <w:p w14:paraId="72506DA4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Kamera internetowa</w:t>
      </w:r>
    </w:p>
    <w:p w14:paraId="128B1615" w14:textId="77777777" w:rsidR="002C0C8B" w:rsidRPr="00B90D41" w:rsidRDefault="002C0C8B" w:rsidP="002C0C8B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Oprogramowanie:</w:t>
      </w:r>
    </w:p>
    <w:p w14:paraId="7CDACD83" w14:textId="77777777" w:rsidR="002C0C8B" w:rsidRPr="00B90D41" w:rsidRDefault="002C0C8B" w:rsidP="002C0C8B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Photoshop CS3 lub nowszy</w:t>
      </w:r>
    </w:p>
    <w:p w14:paraId="710B0908" w14:textId="77777777" w:rsidR="002C0C8B" w:rsidRPr="00B90D41" w:rsidRDefault="002C0C8B" w:rsidP="002C0C8B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Audacity</w:t>
      </w:r>
    </w:p>
    <w:p w14:paraId="4F666E38" w14:textId="77777777" w:rsidR="002C0C8B" w:rsidRPr="00B90D41" w:rsidRDefault="002C0C8B" w:rsidP="002C0C8B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Adobe Flash CS3 lub nowszy</w:t>
      </w:r>
    </w:p>
    <w:p w14:paraId="279F2CFE" w14:textId="77777777" w:rsidR="002C0C8B" w:rsidRPr="00B90D41" w:rsidRDefault="002C0C8B" w:rsidP="002C0C8B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Microsoft PowerPoint</w:t>
      </w:r>
    </w:p>
    <w:p w14:paraId="208DCD2A" w14:textId="77777777" w:rsidR="002C0C8B" w:rsidRPr="00B90D41" w:rsidRDefault="002C0C8B" w:rsidP="002C0C8B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Windows Movie Maker</w:t>
      </w:r>
    </w:p>
    <w:p w14:paraId="7B048345" w14:textId="77777777" w:rsidR="002C0C8B" w:rsidRPr="00B90D41" w:rsidRDefault="002C0C8B" w:rsidP="002C0C8B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Adobe Encore (darmowy zamiennik AVS Cover Editor)</w:t>
      </w:r>
    </w:p>
    <w:p w14:paraId="772CE50D" w14:textId="4D6D5960" w:rsidR="002C0C8B" w:rsidRPr="00B90D41" w:rsidRDefault="00446C38" w:rsidP="002C0C8B">
      <w:pPr>
        <w:spacing w:after="0" w:line="240" w:lineRule="auto"/>
        <w:rPr>
          <w:rFonts w:asciiTheme="majorHAnsi" w:hAnsiTheme="majorHAnsi" w:cs="Calibri"/>
          <w:bCs/>
        </w:rPr>
      </w:pPr>
      <w:r w:rsidRPr="00B90D41">
        <w:rPr>
          <w:rFonts w:asciiTheme="majorHAnsi" w:hAnsiTheme="majorHAnsi" w:cs="Calibri"/>
          <w:bCs/>
        </w:rPr>
        <w:t xml:space="preserve">Zamawiający posiada salę wyposażoną w </w:t>
      </w:r>
      <w:r w:rsidR="002C0C8B" w:rsidRPr="00B90D41">
        <w:rPr>
          <w:rFonts w:asciiTheme="majorHAnsi" w:hAnsiTheme="majorHAnsi" w:cs="Calibri"/>
          <w:bCs/>
        </w:rPr>
        <w:t>10 stanowisk komputerowych: min. parametry:  Intel P4, 3GB RAM.</w:t>
      </w:r>
      <w:r w:rsidR="002C0C8B" w:rsidRPr="00B90D41">
        <w:rPr>
          <w:rFonts w:asciiTheme="majorHAnsi" w:hAnsiTheme="majorHAnsi" w:cs="Calibri"/>
          <w:bCs/>
        </w:rPr>
        <w:br/>
        <w:t>Monitor z rozdzielczością min. 1280×800.</w:t>
      </w:r>
    </w:p>
    <w:p w14:paraId="105C0EA6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Cs/>
        </w:rPr>
      </w:pPr>
      <w:r w:rsidRPr="00B90D41">
        <w:rPr>
          <w:rFonts w:asciiTheme="majorHAnsi" w:hAnsiTheme="majorHAnsi" w:cs="Calibri"/>
          <w:bCs/>
        </w:rPr>
        <w:t>Pakiet Microsoft Office 2007 lub nowszy.</w:t>
      </w:r>
    </w:p>
    <w:p w14:paraId="36AAB19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Cs/>
        </w:rPr>
      </w:pPr>
      <w:r w:rsidRPr="00B90D41">
        <w:rPr>
          <w:rFonts w:asciiTheme="majorHAnsi" w:hAnsiTheme="majorHAnsi" w:cs="Calibri"/>
          <w:bCs/>
        </w:rPr>
        <w:t>Dostęp do Internetu.</w:t>
      </w:r>
    </w:p>
    <w:p w14:paraId="4D6B21E1" w14:textId="00CCFAB5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Cs/>
        </w:rPr>
      </w:pPr>
      <w:r w:rsidRPr="00B90D41">
        <w:rPr>
          <w:rFonts w:asciiTheme="majorHAnsi" w:hAnsiTheme="majorHAnsi" w:cs="Calibri"/>
          <w:bCs/>
        </w:rPr>
        <w:t>Kamera internetowa.</w:t>
      </w:r>
    </w:p>
    <w:p w14:paraId="52BA9DE3" w14:textId="77777777" w:rsidR="00446C38" w:rsidRPr="00B90D41" w:rsidRDefault="00446C38" w:rsidP="002C0C8B">
      <w:pPr>
        <w:spacing w:after="0" w:line="240" w:lineRule="auto"/>
        <w:jc w:val="both"/>
        <w:rPr>
          <w:rFonts w:asciiTheme="majorHAnsi" w:hAnsiTheme="majorHAnsi" w:cs="Calibri"/>
          <w:bCs/>
        </w:rPr>
      </w:pPr>
    </w:p>
    <w:p w14:paraId="21FF8789" w14:textId="530D5FD4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Oprogramowanie komputerowe</w:t>
      </w:r>
      <w:r w:rsidR="00B90D41" w:rsidRPr="00B90D41">
        <w:rPr>
          <w:rFonts w:asciiTheme="majorHAnsi" w:hAnsiTheme="majorHAnsi" w:cs="Calibri"/>
        </w:rPr>
        <w:t xml:space="preserve"> do grafiki, animacji, cyfrowego montażu dźwięku i filmu  zapewnia Wykonawca.</w:t>
      </w:r>
    </w:p>
    <w:p w14:paraId="7E6B85EC" w14:textId="77777777" w:rsidR="00B90D41" w:rsidRPr="00B90D41" w:rsidRDefault="00B90D41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08A99D40" w14:textId="6AEC1842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Certyfikacja:</w:t>
      </w:r>
    </w:p>
    <w:p w14:paraId="6E024423" w14:textId="729C1B48" w:rsidR="002C0C8B" w:rsidRPr="00B90D41" w:rsidRDefault="002C0C8B" w:rsidP="002C0C8B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B90D41">
        <w:rPr>
          <w:rFonts w:asciiTheme="majorHAnsi" w:eastAsia="Times New Roman" w:hAnsiTheme="majorHAnsi" w:cs="Calibri"/>
          <w:lang w:eastAsia="pl-PL"/>
        </w:rPr>
        <w:t>Po zakończeniu szkolenia uczniowie winni zostać poddani procesowi certyfikacji wg standardów  VCC (Vocational Competence Certificate)</w:t>
      </w:r>
      <w:r w:rsidR="0080303C" w:rsidRPr="00B90D41">
        <w:rPr>
          <w:rFonts w:asciiTheme="majorHAnsi" w:eastAsia="Times New Roman" w:hAnsiTheme="majorHAnsi" w:cs="Calibri"/>
          <w:lang w:eastAsia="pl-PL"/>
        </w:rPr>
        <w:t xml:space="preserve"> lub równoważnych</w:t>
      </w:r>
      <w:r w:rsidRPr="00B90D41">
        <w:rPr>
          <w:rFonts w:asciiTheme="majorHAnsi" w:eastAsia="Times New Roman" w:hAnsiTheme="majorHAnsi" w:cs="Calibri"/>
          <w:lang w:eastAsia="pl-PL"/>
        </w:rPr>
        <w:t xml:space="preserve"> i otrzymać stosowne  Certyfikaty. </w:t>
      </w:r>
    </w:p>
    <w:p w14:paraId="4FE3D137" w14:textId="77777777" w:rsidR="00900FD0" w:rsidRPr="00B90D41" w:rsidRDefault="00900FD0" w:rsidP="002C0C8B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67FCF324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Wymagania co do personelu i instytucji przeprowadzającej szkolenie:</w:t>
      </w:r>
    </w:p>
    <w:p w14:paraId="6E0892CD" w14:textId="468C763C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</w:p>
    <w:p w14:paraId="59F4C3CC" w14:textId="0D7B541F" w:rsidR="002C0C8B" w:rsidRPr="00B90D41" w:rsidRDefault="00900FD0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Trenerzy  p</w:t>
      </w:r>
      <w:r w:rsidR="002C0C8B" w:rsidRPr="00B90D41">
        <w:rPr>
          <w:rFonts w:asciiTheme="majorHAnsi" w:hAnsiTheme="majorHAnsi" w:cs="Calibri"/>
        </w:rPr>
        <w:t>rzewidziani do realizacji zajęć powinni posiadać odpowiednie certyfikaty szkoleniowe i egzaminacyjne.</w:t>
      </w:r>
    </w:p>
    <w:p w14:paraId="1E0856BB" w14:textId="09E1C542" w:rsidR="002C0C8B" w:rsidRPr="00B90D41" w:rsidRDefault="002C0C8B" w:rsidP="002C0C8B">
      <w:pPr>
        <w:spacing w:after="0" w:line="24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B90D41">
        <w:rPr>
          <w:rFonts w:asciiTheme="majorHAnsi" w:hAnsiTheme="majorHAnsi" w:cs="Calibri"/>
        </w:rPr>
        <w:t xml:space="preserve">Wykonawca zobowiązuje się do sumiennego wykonania szkolenia, opracowania szczegółowego programu,   prowadzenia dziennika zajęć, wykonania testów kontrolnych dla uczestników szkolenia zgodnie </w:t>
      </w:r>
      <w:r w:rsidRPr="00B90D41">
        <w:rPr>
          <w:rFonts w:asciiTheme="majorHAnsi" w:hAnsiTheme="majorHAnsi" w:cs="Calibri"/>
        </w:rPr>
        <w:br/>
        <w:t xml:space="preserve">z zaleceniami zamawiającego. </w:t>
      </w:r>
      <w:r w:rsidR="00446C38" w:rsidRPr="00B90D41">
        <w:rPr>
          <w:rFonts w:asciiTheme="majorHAnsi" w:hAnsiTheme="majorHAnsi" w:cs="Calibri"/>
        </w:rPr>
        <w:t>Szczegółowy harmonogram prowadzenia szkoleń Wykonawca przedstawi Zamawiającemu do akceptacji po zawarciu umowy.</w:t>
      </w:r>
    </w:p>
    <w:p w14:paraId="40F413CF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6EA8B7CD" w14:textId="77777777" w:rsidR="002C0C8B" w:rsidRPr="00B90D41" w:rsidRDefault="002C0C8B" w:rsidP="002C0C8B">
      <w:pPr>
        <w:spacing w:after="0" w:line="240" w:lineRule="auto"/>
        <w:ind w:left="5529" w:firstLine="708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59A017E0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6DC0D57F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19CB6346" w14:textId="3FEDE384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243E07A3" w14:textId="7AB7B308" w:rsidR="002C0C8B" w:rsidRPr="00B90D41" w:rsidRDefault="002C0C8B" w:rsidP="002C0C8B">
      <w:pPr>
        <w:spacing w:after="0" w:line="240" w:lineRule="auto"/>
        <w:rPr>
          <w:rFonts w:asciiTheme="majorHAnsi" w:eastAsia="Times New Roman" w:hAnsiTheme="majorHAnsi" w:cs="Calibri"/>
          <w:i/>
          <w:lang w:eastAsia="pl-PL"/>
        </w:rPr>
      </w:pPr>
      <w:r w:rsidRPr="00B90D41">
        <w:rPr>
          <w:rFonts w:asciiTheme="majorHAnsi" w:eastAsia="Times New Roman" w:hAnsiTheme="majorHAnsi" w:cs="Calibri"/>
          <w:i/>
          <w:lang w:eastAsia="pl-PL"/>
        </w:rPr>
        <w:br w:type="page"/>
      </w:r>
    </w:p>
    <w:p w14:paraId="745C2A4C" w14:textId="4561E801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b/>
          <w:u w:val="single"/>
          <w:lang w:eastAsia="pl-PL"/>
        </w:rPr>
      </w:pPr>
      <w:r w:rsidRPr="00B90D41">
        <w:rPr>
          <w:rFonts w:asciiTheme="majorHAnsi" w:eastAsia="Times New Roman" w:hAnsiTheme="majorHAnsi" w:cs="Calibri"/>
          <w:b/>
          <w:u w:val="single"/>
          <w:lang w:eastAsia="pl-PL"/>
        </w:rPr>
        <w:lastRenderedPageBreak/>
        <w:t xml:space="preserve">Część 3 </w:t>
      </w:r>
    </w:p>
    <w:p w14:paraId="580E4055" w14:textId="35C6F225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b/>
          <w:u w:val="single"/>
          <w:lang w:eastAsia="pl-PL"/>
        </w:rPr>
      </w:pPr>
    </w:p>
    <w:p w14:paraId="2C44332F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b/>
          <w:u w:val="single"/>
          <w:lang w:eastAsia="pl-PL"/>
        </w:rPr>
      </w:pPr>
    </w:p>
    <w:p w14:paraId="0FA998C0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Tytuł szkolenia:</w:t>
      </w:r>
      <w:r w:rsidRPr="00B90D41">
        <w:rPr>
          <w:rFonts w:asciiTheme="majorHAnsi" w:hAnsiTheme="majorHAnsi" w:cs="Calibri"/>
        </w:rPr>
        <w:t xml:space="preserve"> </w:t>
      </w:r>
      <w:r w:rsidRPr="00B90D41">
        <w:rPr>
          <w:rFonts w:asciiTheme="majorHAnsi" w:hAnsiTheme="majorHAnsi" w:cs="Calibri"/>
          <w:b/>
          <w:u w:val="single"/>
        </w:rPr>
        <w:t>Administrowanie bazami danych</w:t>
      </w:r>
      <w:r w:rsidRPr="00B90D41">
        <w:rPr>
          <w:rFonts w:asciiTheme="majorHAnsi" w:hAnsiTheme="majorHAnsi" w:cs="Calibri"/>
        </w:rPr>
        <w:t xml:space="preserve"> </w:t>
      </w:r>
    </w:p>
    <w:p w14:paraId="7855C93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 xml:space="preserve">Liczba uczestników szkolenia: </w:t>
      </w:r>
      <w:r w:rsidRPr="00B90D41">
        <w:rPr>
          <w:rFonts w:asciiTheme="majorHAnsi" w:hAnsiTheme="majorHAnsi" w:cs="Calibri"/>
        </w:rPr>
        <w:t>20  (uczniowie).</w:t>
      </w:r>
    </w:p>
    <w:p w14:paraId="0E14A65C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Czas trwania szkolenia dla grupy:</w:t>
      </w:r>
      <w:r w:rsidRPr="00B90D41">
        <w:rPr>
          <w:rFonts w:asciiTheme="majorHAnsi" w:hAnsiTheme="majorHAnsi" w:cs="Calibri"/>
        </w:rPr>
        <w:t xml:space="preserve">  min. 60  godzin lekcyjnych.</w:t>
      </w:r>
    </w:p>
    <w:p w14:paraId="493EE29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Maksymalna liczebność grupy szkoleniowej:</w:t>
      </w:r>
      <w:r w:rsidRPr="00B90D41">
        <w:rPr>
          <w:rFonts w:asciiTheme="majorHAnsi" w:hAnsiTheme="majorHAnsi" w:cs="Calibri"/>
        </w:rPr>
        <w:t xml:space="preserve"> 10 uczniów.</w:t>
      </w:r>
    </w:p>
    <w:p w14:paraId="0C87025D" w14:textId="3E1C9359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Termin realizacji szkoleń:</w:t>
      </w:r>
      <w:r w:rsidRPr="00B90D41">
        <w:rPr>
          <w:rFonts w:asciiTheme="majorHAnsi" w:hAnsiTheme="majorHAnsi" w:cs="Calibri"/>
        </w:rPr>
        <w:t xml:space="preserve"> wrzesień / październik 2017 – kwiecień 2018 r. </w:t>
      </w:r>
    </w:p>
    <w:p w14:paraId="32725EE9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b/>
        </w:rPr>
        <w:t>Miejsce realizacji szkoleń:</w:t>
      </w:r>
      <w:r w:rsidRPr="00B90D41">
        <w:rPr>
          <w:rFonts w:asciiTheme="majorHAnsi" w:hAnsiTheme="majorHAnsi" w:cs="Calibri"/>
        </w:rPr>
        <w:t xml:space="preserve"> sale w siedzibie Zamawiającego.</w:t>
      </w:r>
    </w:p>
    <w:p w14:paraId="68AFE22A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Program szkolenia:</w:t>
      </w:r>
    </w:p>
    <w:p w14:paraId="3E84571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760D4A5E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Podstawowe zagadnienia przepisów BHP, ochrony przeciwpożarowej, ochrony środowiska i ergonomii. Bezpieczeństwo i higiena pracy (czynniki: mogące powodować wypadki, chemiczne i pyły, biologiczne, ergonomiczne, psychospołeczne i związane z organizacją pracy; działania profilaktyczne)</w:t>
      </w:r>
    </w:p>
    <w:p w14:paraId="76EAE983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Organizowanie stanowiska pracy zgodnie z wymogami ergonomii i przepisami BHP</w:t>
      </w:r>
    </w:p>
    <w:p w14:paraId="2D0D400D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Historia języka SQL, wady i zalety języka SQL, wykorzystanie SQL w bazach danych; komponenty języka SQL: DQL, DCL, DML, DDL; typy danych w SQL</w:t>
      </w:r>
    </w:p>
    <w:p w14:paraId="705EF721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Alfabet języka, komendy i zasady konstrukcji wyrażeń</w:t>
      </w:r>
    </w:p>
    <w:p w14:paraId="063BA6FA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zapytań języka SQL w różnych postaciach, podzapytania; operacje na danych i relacjach</w:t>
      </w:r>
    </w:p>
    <w:p w14:paraId="39816D35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Konstruowanie komend: rozkazy, operacje na danych i relacjach, formaty danych</w:t>
      </w:r>
    </w:p>
    <w:p w14:paraId="3547606C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Konstruowanie: wyrażeń i warunków, funkcji, podzapytań</w:t>
      </w:r>
    </w:p>
    <w:p w14:paraId="0E4AE4BB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Historia baz danych, czym jest relacyjna baza danych, projektowanie relacyjnej bazy danych (cele i metody projektowe)</w:t>
      </w:r>
    </w:p>
    <w:p w14:paraId="6A359713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struktur baz danych, definiowanie tabel, przypisywanie pól, modyfikacja tabel</w:t>
      </w:r>
    </w:p>
    <w:p w14:paraId="24F19623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Zasady tworzenia klucza, tworzenie relacji, wprowadzanie różnych typów danych, tworzenie maski danych, określanie reguł integralności danych oraz ich kontroli</w:t>
      </w:r>
    </w:p>
    <w:p w14:paraId="63197535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Pozyskiwanie danych z zewnątrz (import danych), łączenie danych, eksportowanie obiektów bazy danych</w:t>
      </w:r>
    </w:p>
    <w:p w14:paraId="62B270CE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Udostępnianie bazy danych w sieci: dzielona baza danych, folder sieciowy, strona dostępu, serwer bazy danych</w:t>
      </w:r>
    </w:p>
    <w:p w14:paraId="729E8705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Projektowanie bazy danych, dobór celów i metod projektowych</w:t>
      </w:r>
    </w:p>
    <w:p w14:paraId="46AEB224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Definiowanie tabel bazy danych, ich modyfikacja</w:t>
      </w:r>
    </w:p>
    <w:p w14:paraId="36F4FB80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Ustalanie klucza, tworzenie relacji i maski danych</w:t>
      </w:r>
    </w:p>
    <w:p w14:paraId="6F6130F8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Importowanie danych, łączenie danych, eksportowanie obiektów</w:t>
      </w:r>
    </w:p>
    <w:p w14:paraId="7EA08144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Udostępnianie bazy danych w sieci wybranymi metodami</w:t>
      </w:r>
    </w:p>
    <w:p w14:paraId="6E8C128C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formularzy i kwerend (różnego typu)</w:t>
      </w:r>
    </w:p>
    <w:p w14:paraId="0EB08703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raportów, wykorzystanie makropolecenia w obrębie danej akcji, drukowanie wyników przetwarzania danych</w:t>
      </w:r>
    </w:p>
    <w:p w14:paraId="25384533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Wykonywanie kopii zapasowych różnych typów, sposoby przewidywania i usuwania błędów (przechwytywanie ich i wykonywanie ustalonych procedur w przypadku ich wystąpienia)</w:t>
      </w:r>
    </w:p>
    <w:p w14:paraId="7AC37776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formularzy</w:t>
      </w:r>
    </w:p>
    <w:p w14:paraId="37CAE413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kwerend</w:t>
      </w:r>
    </w:p>
    <w:p w14:paraId="7D9C90A1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raportów</w:t>
      </w:r>
    </w:p>
    <w:p w14:paraId="7A65679F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makropolecenia i drukowanie wyników</w:t>
      </w:r>
    </w:p>
    <w:p w14:paraId="1F4537C6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Wykonywanie kopii zapasowych różnych typów</w:t>
      </w:r>
    </w:p>
    <w:p w14:paraId="3D7967E5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Obsługa błędów</w:t>
      </w:r>
    </w:p>
    <w:p w14:paraId="7593822C" w14:textId="58E14A88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Instalacje serwera bazy danych</w:t>
      </w:r>
    </w:p>
    <w:p w14:paraId="36F5C4DA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lastRenderedPageBreak/>
        <w:t>Zarządzanie uprawnieniami użytkowników: tworzenie kont, autoryzacja, nadawanie i odbieranie uprawnień</w:t>
      </w:r>
    </w:p>
    <w:p w14:paraId="0D8DA435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Sposoby zabezpieczenia bazy danych: hasło, szyfrowanie, ukrywanie</w:t>
      </w:r>
    </w:p>
    <w:p w14:paraId="0DE143E6" w14:textId="1FD9BFCD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  <w:lang w:val="en-US"/>
        </w:rPr>
      </w:pPr>
      <w:r w:rsidRPr="00B90D41">
        <w:rPr>
          <w:rFonts w:asciiTheme="majorHAnsi" w:hAnsiTheme="majorHAnsi"/>
          <w:lang w:val="en-US"/>
        </w:rPr>
        <w:t xml:space="preserve">Instalacja </w:t>
      </w:r>
      <w:r w:rsidR="006D5051">
        <w:rPr>
          <w:rFonts w:asciiTheme="majorHAnsi" w:hAnsiTheme="majorHAnsi"/>
          <w:lang w:val="en-US"/>
        </w:rPr>
        <w:t xml:space="preserve">programów do tworzenia baz danych </w:t>
      </w:r>
    </w:p>
    <w:p w14:paraId="15F67C57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Tworzenie kont użytkowników, nadawanie i odbieranie uprawnień</w:t>
      </w:r>
    </w:p>
    <w:p w14:paraId="2C0CC869" w14:textId="77777777" w:rsidR="002C0C8B" w:rsidRPr="00B90D41" w:rsidRDefault="002C0C8B" w:rsidP="002C0C8B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B90D41">
        <w:rPr>
          <w:rFonts w:asciiTheme="majorHAnsi" w:hAnsiTheme="majorHAnsi"/>
        </w:rPr>
        <w:t>Zabezpieczanie bazy danych wybranymi metodami</w:t>
      </w:r>
    </w:p>
    <w:p w14:paraId="01711D78" w14:textId="3291C2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Szkolenie realizowane zgodnie ze standardami VCC (Voc</w:t>
      </w:r>
      <w:r w:rsidR="0080303C" w:rsidRPr="00B90D41">
        <w:rPr>
          <w:rFonts w:asciiTheme="majorHAnsi" w:hAnsiTheme="majorHAnsi" w:cs="Calibri"/>
        </w:rPr>
        <w:t>ational Competence Certificate) lub równoważnymi.</w:t>
      </w:r>
      <w:r w:rsidR="0080303C" w:rsidRPr="00B90D41">
        <w:rPr>
          <w:rStyle w:val="Odwoanieprzypisudolnego"/>
          <w:rFonts w:asciiTheme="majorHAnsi" w:hAnsiTheme="majorHAnsi" w:cs="Calibri"/>
        </w:rPr>
        <w:footnoteReference w:id="4"/>
      </w:r>
    </w:p>
    <w:p w14:paraId="6B843658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4A25BF30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Podstawowe zagadnienia przepisów BHP, ochrony przeciwpożarowej, ochrony środowiska i ergonomii. Bezpieczeństwo i higiena pracy (czynniki: mogące powodować wypadki, chemiczne i pyły, biologiczne, ergonomiczne, psychospołeczne i związane z organizacją pracy; działania profilaktyczne)</w:t>
      </w:r>
    </w:p>
    <w:p w14:paraId="25246523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Organizowanie stanowiska pracy zgodnie z wymogami ergonomii i przepisami BHP</w:t>
      </w:r>
    </w:p>
    <w:p w14:paraId="0048BB3F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Pojęcia z zakresu gospodarki rynkowej, wybrane przepisy prawa pracy, ochrony danych osobowych, prawa podatkowego i autorskiego</w:t>
      </w:r>
    </w:p>
    <w:p w14:paraId="014416F7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Podejmowanie i prowadzenie działalności gospodarczej. Rodzaje przedsiębiorstw i instytucji działających w branży. Analiza działań przedsiębiorstw funkcjonujących w branży</w:t>
      </w:r>
    </w:p>
    <w:p w14:paraId="2C31A241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Zapoznanie z dokumentacją niezbędną do uruchomienia własnej działalności gospodarczej. Prowadzenie korespondencji firmowej</w:t>
      </w:r>
    </w:p>
    <w:p w14:paraId="072A5306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Organizacja pracy małych zespołów. Obsługa urządzeń biurowych i programów wspomagających prowadzenie działalności gospodarczej. Optymalizacja kosztów i przychodów działalności gospodarczej</w:t>
      </w:r>
    </w:p>
    <w:p w14:paraId="7DBFB6D6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Ustalanie okoliczności i przyczyn wypadków przy pracy i chorób zawodowych. Analiza przyczyn wybranych wypadków przy pracy i chorób zawodowych i związana z nimi profilaktyka</w:t>
      </w:r>
    </w:p>
    <w:p w14:paraId="3ED62FA5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Zasady postępowania w razie wypadku w czasie pracy i w sytuacjach zagrożeń (np. pożaru, awarii), w tym zasady udzielania pierwszej pomocy w razie wypadku</w:t>
      </w:r>
    </w:p>
    <w:p w14:paraId="39EEA92E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Etapy zakładania własnej działalności. Formy opodatkowania i prowadzenie księgowości w firmie</w:t>
      </w:r>
    </w:p>
    <w:p w14:paraId="13DD1431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Budowanie wizerunku firmy czyli marketing i reklama. Zasady tworzenia biznesplanu jako wyznacznika sukcesu firmy</w:t>
      </w:r>
    </w:p>
    <w:p w14:paraId="235C6469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Zapoznanie z obsługą urządzeń biurowych: fax, kserokopiarka, komputer, drukarka. Obsługa programów: obsługi poczty elektronicznej (Outlook), Excel, Word, Windows</w:t>
      </w:r>
    </w:p>
    <w:p w14:paraId="2A84C3FF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Przedstawianie się, mówienie o sobie, przyjaciołach, rodzinie; zaspokajanie potrzeb mieszkaniowych, ubraniowych i żywieniowych</w:t>
      </w:r>
    </w:p>
    <w:p w14:paraId="425FDBCA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wypowiedzi w teraźniejszości, przyszłości i przeszłości, itp.</w:t>
      </w:r>
    </w:p>
    <w:p w14:paraId="727F992A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Wdrażanie słownictwa, zasad gramatyki i kompetencji językowych</w:t>
      </w:r>
    </w:p>
    <w:p w14:paraId="2423D6B9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Zapoznanie ze słownictwem branżowym- biznesowym. Wyszukiwanie i przekazywanie prostych, konkretnych informacji związanych z sytuacjami dnia codziennego</w:t>
      </w:r>
    </w:p>
    <w:p w14:paraId="0DF1316E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Zasady tworzenia pytań i odpowiedzi, zaproszeń i propozycji współpracy</w:t>
      </w:r>
    </w:p>
    <w:p w14:paraId="7902019B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Powitanie, przedstawianie się, zwroty grzecznościowe, Alfabet; umiejętność literowania, nazwy mieszkańców krajów, itp.</w:t>
      </w:r>
    </w:p>
    <w:p w14:paraId="5D047D6F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Opis i tworzenie dialogów dotyczących wydarzeń teraźniejszych, przeszłych i przyszłych</w:t>
      </w:r>
    </w:p>
    <w:p w14:paraId="104CFB58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Ogłoszenia drobne. Czynienie zakupów drogą telefoniczną i internetową. Wymiana towarowa vs. nabywanie. Wyrażanie życzeń i oczekiwań</w:t>
      </w:r>
    </w:p>
    <w:p w14:paraId="745327A5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Pisanie krótkich, prostych notatek na znane sobie tematy z życia codziennego i zawodowego. Przestrzeganie reguł ortograficznych</w:t>
      </w:r>
    </w:p>
    <w:p w14:paraId="3524EC7D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Omówienie zasad kultury i etyki w biznesie. Techniki pobudzania kreatywności i uczenia się konsekwencji</w:t>
      </w:r>
    </w:p>
    <w:p w14:paraId="64914183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Omówienie zdolności do autonomicznego i od¬po¬¬wie¬dzialnego wykonywania powierzonych zadań; gotowości do uczenia się przez całe życie; sprawności komunikowania się; umiejętności współdziałania z innymi w roli zarów¬no członka jak i lidera zespołu</w:t>
      </w:r>
    </w:p>
    <w:p w14:paraId="338B3115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Omówienie technik negocjacji, mowy ciała, podnoszenie świadomości odpowiedzialności za powierzone zadania</w:t>
      </w:r>
    </w:p>
    <w:p w14:paraId="7DE6BB15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Trening twórczości (różnorodne ćwiczenia, których celem jest kształtowanie pożądanych postaw oraz umiejętności umożliwiających podejmowanie oraz rozwiązywanie problemów w sposób twórczy)</w:t>
      </w:r>
    </w:p>
    <w:p w14:paraId="17A40746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zespołu dla potrzeb rozwiązania konkretnych problemów (określenie celów, zasobów, sposobu pracy zespołu, sposobu motywowania, określenie składu grupy, wybór lidera)</w:t>
      </w:r>
    </w:p>
    <w:p w14:paraId="0AB7B89D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Stosowanie technik negocjacji. Mowa ciała, komunikaty niewerbalne, jak: gesty i ruchy ciała, mimika, postawa i ukierunkowanie ciała, ruchy oczu i odruch źreniczny, sposób używania przestrzeni interpersonalnej i inne</w:t>
      </w:r>
    </w:p>
    <w:p w14:paraId="45320AA5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Historia języka SQL, wady i zalety języka SQL, wykorzystanie SQL w bazach danych; komponenty języka SQL: DQL, DCL, DML, DDL; typy danych w SQL</w:t>
      </w:r>
    </w:p>
    <w:p w14:paraId="2BCF2AD8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Alfabet języka, komendy i zasady konstrukcji wyrażeń</w:t>
      </w:r>
    </w:p>
    <w:p w14:paraId="45AB5E36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zapytań języka SQL w różnych postaciach, podzapytania; operacje na danych i relacjach</w:t>
      </w:r>
    </w:p>
    <w:p w14:paraId="5A4A0ADE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Konstruowanie komend: rozkazy, operacje na danych i relacjach, formaty danych</w:t>
      </w:r>
    </w:p>
    <w:p w14:paraId="658FCAE7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Konstruowanie: wyrażeń i warunków, funkcji, podzapytań</w:t>
      </w:r>
    </w:p>
    <w:p w14:paraId="5867DB1B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Historia baz danych, czym jest relacyjna baza danych, projektowanie relacyjnej bazy danych (cele i metody projektowe)</w:t>
      </w:r>
    </w:p>
    <w:p w14:paraId="234D76D3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struktur baz danych, definiowanie tabel, przypisywanie pól, modyfikacja tabel</w:t>
      </w:r>
    </w:p>
    <w:p w14:paraId="6DD43239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Zasady tworzenia klucza, tworzenie relacji, wprowadzanie różnych typów danych, tworzenie maski danych, określanie reguł integralności danych oraz ich kontroli</w:t>
      </w:r>
    </w:p>
    <w:p w14:paraId="0097B00B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Pozyskiwanie danych z zewnątrz (import danych), łączenie danych, eksportowanie obiektów bazy danych</w:t>
      </w:r>
    </w:p>
    <w:p w14:paraId="564948DF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Udostępnianie bazy danych w sieci: dzielona baza danych, folder sieciowy, strona dostępu, serwer bazy danych</w:t>
      </w:r>
    </w:p>
    <w:p w14:paraId="547D79AA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Projektowanie bazy danych, dobór celów i metod projektowych</w:t>
      </w:r>
    </w:p>
    <w:p w14:paraId="6CB14E37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Definiowanie tabel bazy danych, ich modyfikacja</w:t>
      </w:r>
    </w:p>
    <w:p w14:paraId="69127D8D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Ustalanie klucza, tworzenie relacji i maski danych</w:t>
      </w:r>
    </w:p>
    <w:p w14:paraId="056787E2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Importowanie danych, łączenie danych, eksportowanie obiektów</w:t>
      </w:r>
    </w:p>
    <w:p w14:paraId="6FD48DAA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Udostępnianie bazy danych w sieci wybranymi metodami</w:t>
      </w:r>
    </w:p>
    <w:p w14:paraId="484BA52C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formularzy i kwerend (różnego typu)</w:t>
      </w:r>
    </w:p>
    <w:p w14:paraId="190C70EA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raportów, wykorzystanie makropolecenia w obrębie danej akcji, drukowanie wyników przetwarzania danych</w:t>
      </w:r>
    </w:p>
    <w:p w14:paraId="0D547204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Wykonywanie kopii zapasowych różnych typów, sposoby przewidywania i usuwania błędów (przechwytywanie ich i wykonywanie ustalonych procedur w przypadku ich wystąpienia)</w:t>
      </w:r>
    </w:p>
    <w:p w14:paraId="7BA6AEFC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formularzy</w:t>
      </w:r>
    </w:p>
    <w:p w14:paraId="4493E7D7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kwerend</w:t>
      </w:r>
    </w:p>
    <w:p w14:paraId="79320B54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raportów</w:t>
      </w:r>
    </w:p>
    <w:p w14:paraId="0FE988C2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makropolecenia i drukowanie wyników</w:t>
      </w:r>
    </w:p>
    <w:p w14:paraId="0D303C0B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Wykonywanie kopii zapasowych różnych typów</w:t>
      </w:r>
    </w:p>
    <w:p w14:paraId="0E7C2301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Obsługa błędów</w:t>
      </w:r>
    </w:p>
    <w:p w14:paraId="4B5788E5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Instalacje serwera bazy danych MS SQL Server (architektura klient-serwer) oraz MS Access (bez podziału na klient-serwer)i ich konfiguracja</w:t>
      </w:r>
    </w:p>
    <w:p w14:paraId="782BA77C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Zarządzanie uprawnieniami użytkowników: tworzenie kont, autoryzacja, nadawanie i odbieranie uprawnień</w:t>
      </w:r>
    </w:p>
    <w:p w14:paraId="3DC52846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Sposoby zabezpieczenia bazy danych: hasło, szyfrowanie, ukrywanie</w:t>
      </w:r>
    </w:p>
    <w:p w14:paraId="4FA6D261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Instalacja MS SQL Server i MS Access</w:t>
      </w:r>
    </w:p>
    <w:p w14:paraId="4DE1C1FB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Tworzenie kont użytkowników, nadawanie i odbieranie uprawnień</w:t>
      </w:r>
    </w:p>
    <w:p w14:paraId="68DBA5DA" w14:textId="77777777" w:rsidR="002C0C8B" w:rsidRPr="00B90D41" w:rsidRDefault="002C0C8B" w:rsidP="002C0C8B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Calibri"/>
          <w:vanish/>
          <w:color w:val="444444"/>
          <w:lang w:eastAsia="pl-PL"/>
        </w:rPr>
      </w:pPr>
      <w:r w:rsidRPr="00B90D41">
        <w:rPr>
          <w:rFonts w:asciiTheme="majorHAnsi" w:eastAsia="Times New Roman" w:hAnsiTheme="majorHAnsi" w:cs="Calibri"/>
          <w:vanish/>
          <w:color w:val="444444"/>
          <w:lang w:eastAsia="pl-PL"/>
        </w:rPr>
        <w:t>Zabezpieczanie bazy danych wybranymi metodami</w:t>
      </w:r>
    </w:p>
    <w:p w14:paraId="4D769D12" w14:textId="77777777" w:rsidR="002C0C8B" w:rsidRPr="00B90D41" w:rsidRDefault="002C0C8B" w:rsidP="002C0C8B">
      <w:pPr>
        <w:spacing w:after="0" w:line="240" w:lineRule="auto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Materiały dla uczestników:</w:t>
      </w:r>
    </w:p>
    <w:p w14:paraId="024FF3E2" w14:textId="65126C5C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bookmarkStart w:id="1" w:name="_Hlk490159516"/>
      <w:r w:rsidRPr="00B90D41">
        <w:rPr>
          <w:rFonts w:asciiTheme="majorHAnsi" w:hAnsiTheme="majorHAnsi" w:cs="Calibri"/>
        </w:rPr>
        <w:t>Każdy z uczestników szkolenia będzie miał zapewniony  przez W</w:t>
      </w:r>
      <w:r w:rsidR="006D5051">
        <w:rPr>
          <w:rFonts w:asciiTheme="majorHAnsi" w:hAnsiTheme="majorHAnsi" w:cs="Calibri"/>
        </w:rPr>
        <w:t xml:space="preserve">ykonawcę  podręcznik odpowiedni do  zakresu  realizowanego szkolenia </w:t>
      </w:r>
    </w:p>
    <w:bookmarkEnd w:id="1"/>
    <w:p w14:paraId="5A74A590" w14:textId="15769C1E" w:rsidR="002C0C8B" w:rsidRPr="00B90D41" w:rsidRDefault="002C0C8B" w:rsidP="002C0C8B">
      <w:p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  <w:vanish/>
        </w:rPr>
        <w:t>Administrator baz danych</w:t>
      </w:r>
    </w:p>
    <w:p w14:paraId="48005FFA" w14:textId="77777777" w:rsidR="002C0C8B" w:rsidRPr="00B90D41" w:rsidRDefault="002C0C8B" w:rsidP="002C0C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hAnsiTheme="majorHAnsi" w:cs="Calibri"/>
          <w:vanish/>
          <w:color w:val="444444"/>
        </w:rPr>
      </w:pPr>
      <w:r w:rsidRPr="00B90D41">
        <w:rPr>
          <w:rFonts w:asciiTheme="majorHAnsi" w:hAnsiTheme="majorHAnsi" w:cs="Calibri"/>
          <w:vanish/>
          <w:color w:val="444444"/>
        </w:rPr>
        <w:t>Autor: Adrian Wojtas</w:t>
      </w:r>
    </w:p>
    <w:p w14:paraId="516ECB6B" w14:textId="77777777" w:rsidR="002C0C8B" w:rsidRPr="00B90D41" w:rsidRDefault="002C0C8B" w:rsidP="002C0C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hAnsiTheme="majorHAnsi" w:cs="Calibri"/>
          <w:vanish/>
          <w:color w:val="444444"/>
        </w:rPr>
      </w:pPr>
      <w:r w:rsidRPr="00B90D41">
        <w:rPr>
          <w:rFonts w:asciiTheme="majorHAnsi" w:hAnsiTheme="majorHAnsi" w:cs="Calibri"/>
          <w:vanish/>
          <w:color w:val="444444"/>
        </w:rPr>
        <w:t>Wydawca: Fundacja VCC</w:t>
      </w:r>
    </w:p>
    <w:p w14:paraId="227E9A4B" w14:textId="390FD4B3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Wyposażenie sali szkoleniowej zapewnia zamawiający:</w:t>
      </w:r>
    </w:p>
    <w:p w14:paraId="2F5FB3F1" w14:textId="21EC2578" w:rsidR="00446C38" w:rsidRPr="00B90D41" w:rsidRDefault="00446C38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Zamawiający dysponuje salą wyposażoną w:</w:t>
      </w:r>
    </w:p>
    <w:p w14:paraId="6DF20197" w14:textId="77777777" w:rsidR="002C0C8B" w:rsidRPr="00B90D41" w:rsidRDefault="002C0C8B" w:rsidP="002C0C8B">
      <w:pPr>
        <w:numPr>
          <w:ilvl w:val="1"/>
          <w:numId w:val="18"/>
        </w:num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10 stanowisk  komputerowych  z dostępem do Internetu dla kursantów </w:t>
      </w:r>
    </w:p>
    <w:p w14:paraId="7833EF98" w14:textId="77777777" w:rsidR="002C0C8B" w:rsidRPr="00B90D41" w:rsidRDefault="002C0C8B" w:rsidP="002C0C8B">
      <w:pPr>
        <w:numPr>
          <w:ilvl w:val="1"/>
          <w:numId w:val="18"/>
        </w:num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stanowisko trenera,</w:t>
      </w:r>
    </w:p>
    <w:p w14:paraId="7B7B903A" w14:textId="7B662DC7" w:rsidR="002C0C8B" w:rsidRPr="00B90D41" w:rsidRDefault="002C0C8B" w:rsidP="002C0C8B">
      <w:pPr>
        <w:numPr>
          <w:ilvl w:val="1"/>
          <w:numId w:val="18"/>
        </w:numPr>
        <w:spacing w:after="0" w:line="240" w:lineRule="auto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>projektor multimedialny, ekran,</w:t>
      </w:r>
    </w:p>
    <w:p w14:paraId="19F72C8C" w14:textId="77777777" w:rsidR="00446C38" w:rsidRPr="00B90D41" w:rsidRDefault="00446C38" w:rsidP="00446C38">
      <w:pPr>
        <w:spacing w:after="0" w:line="240" w:lineRule="auto"/>
        <w:ind w:left="1440"/>
        <w:rPr>
          <w:rFonts w:asciiTheme="majorHAnsi" w:hAnsiTheme="majorHAnsi" w:cs="Calibri"/>
        </w:rPr>
      </w:pPr>
    </w:p>
    <w:p w14:paraId="4E590492" w14:textId="201175CF" w:rsidR="002C0C8B" w:rsidRPr="00B90D41" w:rsidRDefault="002C0C8B" w:rsidP="002C0C8B">
      <w:pPr>
        <w:spacing w:after="0" w:line="240" w:lineRule="auto"/>
        <w:rPr>
          <w:rFonts w:asciiTheme="majorHAnsi" w:hAnsiTheme="majorHAnsi" w:cs="Calibri"/>
          <w:b/>
          <w:bCs/>
        </w:rPr>
      </w:pPr>
      <w:r w:rsidRPr="00B90D41">
        <w:rPr>
          <w:rFonts w:asciiTheme="majorHAnsi" w:hAnsiTheme="majorHAnsi" w:cs="Calibri"/>
          <w:bCs/>
        </w:rPr>
        <w:t>Wykonawca zapewnia oprogramowanie komputerowe</w:t>
      </w:r>
      <w:r w:rsidR="00B90D41" w:rsidRPr="00B90D41">
        <w:rPr>
          <w:rFonts w:asciiTheme="majorHAnsi" w:hAnsiTheme="majorHAnsi" w:cs="Calibri"/>
          <w:bCs/>
        </w:rPr>
        <w:t xml:space="preserve"> niezbędne do przeprowadzenia niniejszego szkolenia w zakresie</w:t>
      </w:r>
      <w:r w:rsidR="00B90D41" w:rsidRPr="00B90D41">
        <w:rPr>
          <w:rFonts w:asciiTheme="majorHAnsi" w:hAnsiTheme="majorHAnsi" w:cs="Calibri"/>
          <w:b/>
          <w:bCs/>
        </w:rPr>
        <w:t xml:space="preserve"> </w:t>
      </w:r>
      <w:r w:rsidR="00B90D41" w:rsidRPr="00B90D41">
        <w:rPr>
          <w:rFonts w:asciiTheme="majorHAnsi" w:hAnsiTheme="majorHAnsi" w:cs="Calibri"/>
          <w:bCs/>
        </w:rPr>
        <w:t>tworzenia baz danych.</w:t>
      </w:r>
      <w:r w:rsidR="00B90D41" w:rsidRPr="00B90D41">
        <w:rPr>
          <w:rFonts w:asciiTheme="majorHAnsi" w:hAnsiTheme="majorHAnsi" w:cs="Calibri"/>
          <w:b/>
          <w:bCs/>
        </w:rPr>
        <w:t xml:space="preserve"> </w:t>
      </w:r>
      <w:r w:rsidRPr="00B90D41">
        <w:rPr>
          <w:rFonts w:asciiTheme="majorHAnsi" w:hAnsiTheme="majorHAnsi" w:cs="Calibri"/>
          <w:b/>
          <w:bCs/>
        </w:rPr>
        <w:t xml:space="preserve"> </w:t>
      </w:r>
    </w:p>
    <w:p w14:paraId="5E79E20F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04E251CA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Certyfikacja:</w:t>
      </w:r>
    </w:p>
    <w:p w14:paraId="79685AEA" w14:textId="08E75E94" w:rsidR="002C0C8B" w:rsidRPr="00B90D41" w:rsidRDefault="002C0C8B" w:rsidP="002C0C8B">
      <w:pPr>
        <w:pStyle w:val="NormalnyWeb"/>
        <w:spacing w:before="0" w:beforeAutospacing="0" w:after="0"/>
        <w:jc w:val="both"/>
        <w:rPr>
          <w:rFonts w:asciiTheme="majorHAnsi" w:hAnsiTheme="majorHAnsi" w:cs="Calibri"/>
          <w:sz w:val="22"/>
          <w:szCs w:val="22"/>
        </w:rPr>
      </w:pPr>
      <w:r w:rsidRPr="00B90D41">
        <w:rPr>
          <w:rFonts w:asciiTheme="majorHAnsi" w:hAnsiTheme="majorHAnsi" w:cs="Calibri"/>
          <w:sz w:val="22"/>
          <w:szCs w:val="22"/>
        </w:rPr>
        <w:t>Po zakończeniu szkolenia uczniowie winni zostać poddani procesowi certyfikacji wg standardów  VCC (Vocational Competence Certificate)</w:t>
      </w:r>
      <w:r w:rsidR="0080303C" w:rsidRPr="00B90D41">
        <w:rPr>
          <w:rFonts w:asciiTheme="majorHAnsi" w:hAnsiTheme="majorHAnsi" w:cs="Calibri"/>
          <w:sz w:val="22"/>
          <w:szCs w:val="22"/>
        </w:rPr>
        <w:t xml:space="preserve"> lub równoważnych</w:t>
      </w:r>
      <w:r w:rsidR="0080303C" w:rsidRPr="00B90D41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B90D41">
        <w:rPr>
          <w:rFonts w:asciiTheme="majorHAnsi" w:hAnsiTheme="majorHAnsi" w:cs="Calibri"/>
          <w:sz w:val="22"/>
          <w:szCs w:val="22"/>
        </w:rPr>
        <w:t xml:space="preserve"> i otrzymać stosowne  Certyfikaty. </w:t>
      </w:r>
    </w:p>
    <w:p w14:paraId="3374CD7A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22FB8E93" w14:textId="77777777" w:rsidR="002C0C8B" w:rsidRPr="00B90D41" w:rsidRDefault="002C0C8B" w:rsidP="002C0C8B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B90D41">
        <w:rPr>
          <w:rFonts w:asciiTheme="majorHAnsi" w:hAnsiTheme="majorHAnsi" w:cs="Calibri"/>
          <w:b/>
        </w:rPr>
        <w:t>Wymagania co do personelu i instytucji przeprowadzającej szkolenie:</w:t>
      </w:r>
    </w:p>
    <w:p w14:paraId="4150276F" w14:textId="4F1122BE" w:rsidR="002C0C8B" w:rsidRPr="00B90D41" w:rsidRDefault="00900FD0" w:rsidP="002C0C8B">
      <w:pPr>
        <w:spacing w:after="0" w:line="240" w:lineRule="auto"/>
        <w:jc w:val="both"/>
        <w:rPr>
          <w:rFonts w:asciiTheme="majorHAnsi" w:hAnsiTheme="majorHAnsi" w:cs="Calibri"/>
        </w:rPr>
      </w:pPr>
      <w:r w:rsidRPr="00B90D41">
        <w:rPr>
          <w:rFonts w:asciiTheme="majorHAnsi" w:hAnsiTheme="majorHAnsi" w:cs="Calibri"/>
        </w:rPr>
        <w:t xml:space="preserve">Trenerzy  </w:t>
      </w:r>
      <w:r w:rsidR="002C0C8B" w:rsidRPr="00B90D41">
        <w:rPr>
          <w:rFonts w:asciiTheme="majorHAnsi" w:hAnsiTheme="majorHAnsi" w:cs="Calibri"/>
        </w:rPr>
        <w:t>przewidziani do realizacji zajęć powinni posiadać odpowiednie certyfikaty szkoleniowe i egzaminacyjne.</w:t>
      </w:r>
    </w:p>
    <w:p w14:paraId="3B05A956" w14:textId="35592C93" w:rsidR="002C0C8B" w:rsidRPr="00B90D41" w:rsidRDefault="002C0C8B" w:rsidP="002C0C8B">
      <w:pPr>
        <w:spacing w:after="0" w:line="24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B90D41">
        <w:rPr>
          <w:rFonts w:asciiTheme="majorHAnsi" w:hAnsiTheme="majorHAnsi" w:cs="Calibri"/>
        </w:rPr>
        <w:t xml:space="preserve">Wykonawca zobowiązuje się do sumiennego wykonania szkolenia, opracowania szczegółowego programu,   prowadzenia dziennika zajęć, wykonania testów kontrolnych dla uczestników szkolenia zgodnie z zaleceniami Zamawiającego. </w:t>
      </w:r>
      <w:r w:rsidR="00446C38" w:rsidRPr="00B90D41">
        <w:rPr>
          <w:rFonts w:asciiTheme="majorHAnsi" w:hAnsiTheme="majorHAnsi" w:cs="Calibri"/>
        </w:rPr>
        <w:t>Szczegółowy harmonogram prowadzenia szkoleń Wykonawca przedstawi Zamawiającemu do akceptacji po zawarciu umowy.</w:t>
      </w:r>
    </w:p>
    <w:p w14:paraId="633E242D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61FECDAE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0725654E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40AC13B0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247C232D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495E3FD3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3FC3709F" w14:textId="77777777" w:rsidR="002C0C8B" w:rsidRPr="00B90D41" w:rsidRDefault="002C0C8B" w:rsidP="002C0C8B">
      <w:pPr>
        <w:spacing w:after="0" w:line="240" w:lineRule="auto"/>
        <w:ind w:left="5529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38570226" w14:textId="238C371A" w:rsidR="002C0C8B" w:rsidRPr="00B90D41" w:rsidRDefault="002C0C8B" w:rsidP="002C0C8B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</w:p>
    <w:sectPr w:rsidR="002C0C8B" w:rsidRPr="00B90D41" w:rsidSect="00446E32">
      <w:headerReference w:type="default" r:id="rId12"/>
      <w:footerReference w:type="default" r:id="rId13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DE8C" w14:textId="77777777" w:rsidR="005954F8" w:rsidRDefault="005954F8" w:rsidP="00505F81">
      <w:pPr>
        <w:spacing w:after="0" w:line="240" w:lineRule="auto"/>
      </w:pPr>
      <w:r>
        <w:separator/>
      </w:r>
    </w:p>
  </w:endnote>
  <w:endnote w:type="continuationSeparator" w:id="0">
    <w:p w14:paraId="13266AFE" w14:textId="77777777" w:rsidR="005954F8" w:rsidRDefault="005954F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ABDA" w14:textId="77777777" w:rsidR="002C34F2" w:rsidRDefault="002C34F2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56C558" wp14:editId="04DDB230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B04D" w14:textId="77777777" w:rsidR="005954F8" w:rsidRDefault="005954F8" w:rsidP="00505F81">
      <w:pPr>
        <w:spacing w:after="0" w:line="240" w:lineRule="auto"/>
      </w:pPr>
      <w:r>
        <w:separator/>
      </w:r>
    </w:p>
  </w:footnote>
  <w:footnote w:type="continuationSeparator" w:id="0">
    <w:p w14:paraId="63B1A188" w14:textId="77777777" w:rsidR="005954F8" w:rsidRDefault="005954F8" w:rsidP="00505F81">
      <w:pPr>
        <w:spacing w:after="0" w:line="240" w:lineRule="auto"/>
      </w:pPr>
      <w:r>
        <w:continuationSeparator/>
      </w:r>
    </w:p>
  </w:footnote>
  <w:footnote w:id="1">
    <w:p w14:paraId="245D039B" w14:textId="77777777" w:rsidR="0080303C" w:rsidRPr="0080303C" w:rsidRDefault="0080303C" w:rsidP="0080303C">
      <w:pPr>
        <w:spacing w:after="0" w:line="240" w:lineRule="auto"/>
        <w:jc w:val="both"/>
        <w:rPr>
          <w:rFonts w:ascii="Cambria" w:hAnsi="Cambria" w:cs="Calibri"/>
          <w:sz w:val="16"/>
          <w:szCs w:val="16"/>
          <w:lang w:eastAsia="pl-PL"/>
        </w:rPr>
      </w:pPr>
      <w:r w:rsidRPr="0080303C">
        <w:rPr>
          <w:rStyle w:val="Odwoanieprzypisudolnego"/>
          <w:sz w:val="16"/>
          <w:szCs w:val="16"/>
        </w:rPr>
        <w:footnoteRef/>
      </w:r>
      <w:r w:rsidRPr="0080303C">
        <w:rPr>
          <w:sz w:val="16"/>
          <w:szCs w:val="16"/>
        </w:rPr>
        <w:t xml:space="preserve"> </w:t>
      </w:r>
      <w:r w:rsidRPr="0080303C">
        <w:rPr>
          <w:rFonts w:ascii="Cambria" w:hAnsi="Cambria" w:cs="Calibri"/>
          <w:sz w:val="16"/>
          <w:szCs w:val="16"/>
          <w:lang w:eastAsia="pl-PL"/>
        </w:rPr>
        <w:t xml:space="preserve">Przez „standard równoważny do standardu VCC” Zamawiający rozumie: </w:t>
      </w:r>
      <w:r w:rsidRPr="0080303C">
        <w:rPr>
          <w:rFonts w:ascii="Cambria" w:hAnsi="Cambria" w:cs="Arial"/>
          <w:sz w:val="16"/>
          <w:szCs w:val="16"/>
          <w:shd w:val="clear" w:color="auto" w:fill="FFFFFF"/>
        </w:rPr>
        <w:t>wyłącznie proces uzyskiwania kwalifikacji w metodologii, standardach realizacji procesu kształcenia i efekcie końcowym (egzamin, uznawalność zaświadczeń, zgodność z Europejskimi Ramami Kwalifikacji, Polskimi Ramami Kwalifikacji) nie niższym niż standard VCC. </w:t>
      </w:r>
    </w:p>
    <w:p w14:paraId="1F60171A" w14:textId="3EF50CC1" w:rsidR="0080303C" w:rsidRPr="0080303C" w:rsidRDefault="0080303C" w:rsidP="0080303C">
      <w:pPr>
        <w:spacing w:after="0" w:line="240" w:lineRule="auto"/>
        <w:jc w:val="both"/>
        <w:rPr>
          <w:rFonts w:ascii="Cambria" w:hAnsi="Cambria" w:cs="Arial"/>
          <w:sz w:val="16"/>
          <w:szCs w:val="16"/>
          <w:shd w:val="clear" w:color="auto" w:fill="FFFFFF"/>
        </w:rPr>
      </w:pPr>
      <w:r w:rsidRPr="0080303C">
        <w:rPr>
          <w:rFonts w:ascii="Cambria" w:hAnsi="Cambria" w:cs="Arial"/>
          <w:sz w:val="16"/>
          <w:szCs w:val="16"/>
          <w:shd w:val="clear" w:color="auto" w:fill="FFFFFF"/>
        </w:rPr>
        <w:t>W szczególności spełniający łącznie następujące cechy:</w:t>
      </w:r>
    </w:p>
    <w:p w14:paraId="44630711" w14:textId="77777777" w:rsidR="0080303C" w:rsidRPr="0080303C" w:rsidRDefault="0080303C" w:rsidP="0080303C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 w:cs="Arial"/>
          <w:sz w:val="16"/>
          <w:szCs w:val="16"/>
          <w:shd w:val="clear" w:color="auto" w:fill="FFFFFF"/>
        </w:rPr>
      </w:pPr>
      <w:r w:rsidRPr="0080303C">
        <w:rPr>
          <w:rFonts w:ascii="Cambria" w:hAnsi="Cambria" w:cs="Arial"/>
          <w:sz w:val="16"/>
          <w:szCs w:val="16"/>
          <w:shd w:val="clear" w:color="auto" w:fill="FFFFFF"/>
        </w:rPr>
        <w:t xml:space="preserve"> ustalone standardy dotyczące kompetencji (wiedzy, umiejętności i kompetencji społecznych), składających się na daną kwalifikację opisane w języku efektów uczenia się; </w:t>
      </w:r>
    </w:p>
    <w:p w14:paraId="2612E55E" w14:textId="77777777" w:rsidR="0080303C" w:rsidRPr="0080303C" w:rsidRDefault="0080303C" w:rsidP="0080303C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 w:cs="Arial"/>
          <w:sz w:val="16"/>
          <w:szCs w:val="16"/>
          <w:shd w:val="clear" w:color="auto" w:fill="FFFFFF"/>
        </w:rPr>
      </w:pPr>
      <w:r w:rsidRPr="0080303C">
        <w:rPr>
          <w:rFonts w:ascii="Cambria" w:hAnsi="Cambria" w:cs="Arial"/>
          <w:sz w:val="16"/>
          <w:szCs w:val="16"/>
          <w:shd w:val="clear" w:color="auto" w:fill="FFFFFF"/>
        </w:rPr>
        <w:t xml:space="preserve"> proces walidacji sprawdzający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</w:t>
      </w:r>
    </w:p>
    <w:p w14:paraId="3DF5FC33" w14:textId="77777777" w:rsidR="0080303C" w:rsidRPr="0080303C" w:rsidRDefault="0080303C" w:rsidP="0080303C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 w:cs="Arial"/>
          <w:sz w:val="16"/>
          <w:szCs w:val="16"/>
          <w:shd w:val="clear" w:color="auto" w:fill="FFFFFF"/>
        </w:rPr>
      </w:pPr>
      <w:r w:rsidRPr="0080303C">
        <w:rPr>
          <w:rFonts w:ascii="Cambria" w:hAnsi="Cambria" w:cs="Arial"/>
          <w:sz w:val="16"/>
          <w:szCs w:val="16"/>
          <w:shd w:val="clear" w:color="auto" w:fill="FFFFFF"/>
        </w:rPr>
        <w:t xml:space="preserve">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branży; </w:t>
      </w:r>
    </w:p>
    <w:p w14:paraId="2641861A" w14:textId="77777777" w:rsidR="0080303C" w:rsidRPr="0080303C" w:rsidRDefault="0080303C" w:rsidP="0080303C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 w:cs="Calibri"/>
          <w:sz w:val="16"/>
          <w:szCs w:val="16"/>
          <w:lang w:eastAsia="pl-PL"/>
        </w:rPr>
      </w:pPr>
      <w:r w:rsidRPr="0080303C">
        <w:rPr>
          <w:rFonts w:ascii="Cambria" w:hAnsi="Cambria" w:cs="Arial"/>
          <w:sz w:val="16"/>
          <w:szCs w:val="16"/>
          <w:shd w:val="clear" w:color="auto" w:fill="FFFFFF"/>
        </w:rPr>
        <w:t xml:space="preserve"> instytucje certyfikujące mogą samodzielnie przeprowadzać walidację (procesy walidacji i certyfikacji muszą być odpowiednio rozdzielone i niezależne), bądź przekazywać ją do instytucji walidujących, np. centrów egzaminacyjnych. </w:t>
      </w:r>
    </w:p>
    <w:p w14:paraId="20D8FB15" w14:textId="6B7FF0B0" w:rsidR="0080303C" w:rsidRPr="0080303C" w:rsidRDefault="0080303C" w:rsidP="0080303C">
      <w:pPr>
        <w:spacing w:after="0" w:line="240" w:lineRule="auto"/>
        <w:jc w:val="both"/>
        <w:rPr>
          <w:rFonts w:ascii="Cambria" w:hAnsi="Cambria" w:cs="Calibri"/>
          <w:sz w:val="16"/>
          <w:szCs w:val="16"/>
          <w:lang w:eastAsia="pl-PL"/>
        </w:rPr>
      </w:pPr>
      <w:r w:rsidRPr="0080303C">
        <w:rPr>
          <w:rFonts w:ascii="Cambria" w:hAnsi="Cambria" w:cs="Arial"/>
          <w:sz w:val="16"/>
          <w:szCs w:val="16"/>
          <w:shd w:val="clear" w:color="auto" w:fill="FFFFFF"/>
        </w:rPr>
        <w:t>Zamawiający informuje, że wszędzie, gdzie w treści dokumentacji postępowania używa zwrotu „VCC” lub „w standardzie VCC – Vocational Competence Certificate”” dopuszcza również standard równoważny do VCC w zakresie równoważności określonym powyżej. Wykonawca, który proponuje lub powołuje się na standard równoważny zobowiązany jest wykazać równoważność wskazywanego standardu do standardu VCC - Vocational Competence Certificate zgodnie z określonym przez Zamawiającego zakresem równoważności.</w:t>
      </w:r>
      <w:r w:rsidRPr="0080303C">
        <w:rPr>
          <w:rFonts w:ascii="Cambria" w:hAnsi="Cambria" w:cs="Arial"/>
          <w:sz w:val="16"/>
          <w:szCs w:val="16"/>
        </w:rPr>
        <w:t xml:space="preserve"> </w:t>
      </w:r>
      <w:r w:rsidRPr="0080303C">
        <w:rPr>
          <w:rFonts w:ascii="Cambria" w:hAnsi="Cambria" w:cs="Arial"/>
          <w:sz w:val="16"/>
          <w:szCs w:val="16"/>
          <w:shd w:val="clear" w:color="auto" w:fill="FFFFFF"/>
        </w:rPr>
        <w:t>Propozycje rozwiązań niespełniających w/w wymagań zostaną odrzucone jako niezgodne z treścią zapytania.</w:t>
      </w:r>
    </w:p>
    <w:p w14:paraId="3F252434" w14:textId="77777777" w:rsidR="0080303C" w:rsidRPr="0080303C" w:rsidRDefault="0080303C" w:rsidP="0080303C">
      <w:pPr>
        <w:spacing w:after="0" w:line="240" w:lineRule="auto"/>
        <w:jc w:val="both"/>
        <w:rPr>
          <w:rFonts w:ascii="Cambria" w:hAnsi="Cambria" w:cs="Calibri"/>
          <w:sz w:val="16"/>
          <w:szCs w:val="16"/>
          <w:lang w:eastAsia="pl-PL"/>
        </w:rPr>
      </w:pPr>
    </w:p>
    <w:p w14:paraId="01150411" w14:textId="0CBD1C80" w:rsidR="0080303C" w:rsidRPr="0080303C" w:rsidRDefault="0080303C">
      <w:pPr>
        <w:pStyle w:val="Tekstprzypisudolnego"/>
        <w:rPr>
          <w:sz w:val="16"/>
          <w:szCs w:val="16"/>
        </w:rPr>
      </w:pPr>
    </w:p>
  </w:footnote>
  <w:footnote w:id="2">
    <w:p w14:paraId="7E097F46" w14:textId="5483D803" w:rsidR="0080303C" w:rsidRDefault="0080303C">
      <w:pPr>
        <w:pStyle w:val="Tekstprzypisudolnego"/>
      </w:pPr>
      <w:r>
        <w:rPr>
          <w:rStyle w:val="Odwoanieprzypisudolnego"/>
        </w:rPr>
        <w:footnoteRef/>
      </w:r>
      <w:r>
        <w:t xml:space="preserve"> Definicja  równoważności wskazana jest w przypisie nr 1. </w:t>
      </w:r>
    </w:p>
  </w:footnote>
  <w:footnote w:id="3">
    <w:p w14:paraId="0CE717B9" w14:textId="5AAE7354" w:rsidR="0080303C" w:rsidRDefault="0080303C">
      <w:pPr>
        <w:pStyle w:val="Tekstprzypisudolnego"/>
      </w:pPr>
      <w:r>
        <w:rPr>
          <w:rStyle w:val="Odwoanieprzypisudolnego"/>
        </w:rPr>
        <w:footnoteRef/>
      </w:r>
      <w:r>
        <w:t xml:space="preserve"> Definicja  równoważności wskazana jest w przypisie nr 1.</w:t>
      </w:r>
    </w:p>
  </w:footnote>
  <w:footnote w:id="4">
    <w:p w14:paraId="1CDE0B7A" w14:textId="11B058DD" w:rsidR="0080303C" w:rsidRDefault="0080303C">
      <w:pPr>
        <w:pStyle w:val="Tekstprzypisudolnego"/>
      </w:pPr>
      <w:r>
        <w:rPr>
          <w:rStyle w:val="Odwoanieprzypisudolnego"/>
        </w:rPr>
        <w:footnoteRef/>
      </w:r>
      <w:r>
        <w:t xml:space="preserve"> Definicja  równoważności wskazana jest w przypisie nr 1.</w:t>
      </w:r>
    </w:p>
  </w:footnote>
  <w:footnote w:id="5">
    <w:p w14:paraId="2F240AB0" w14:textId="5F5A3923" w:rsidR="0080303C" w:rsidRDefault="0080303C">
      <w:pPr>
        <w:pStyle w:val="Tekstprzypisudolnego"/>
      </w:pPr>
      <w:r>
        <w:rPr>
          <w:rStyle w:val="Odwoanieprzypisudolnego"/>
        </w:rPr>
        <w:footnoteRef/>
      </w:r>
      <w:r>
        <w:t xml:space="preserve"> Definicja  równoważności wskazana jest w przypisie nr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877B" w14:textId="77777777" w:rsidR="002C34F2" w:rsidRDefault="002C34F2" w:rsidP="00505F81">
    <w:pPr>
      <w:pStyle w:val="Nagwek"/>
      <w:jc w:val="right"/>
    </w:pPr>
  </w:p>
  <w:p w14:paraId="2D9F116C" w14:textId="46D9E4A8" w:rsidR="00B022D9" w:rsidRDefault="00B022D9" w:rsidP="00B022D9">
    <w:pPr>
      <w:tabs>
        <w:tab w:val="center" w:pos="4877"/>
      </w:tabs>
      <w:spacing w:after="0" w:line="240" w:lineRule="auto"/>
      <w:jc w:val="center"/>
      <w:rPr>
        <w:rFonts w:ascii="Arial" w:hAnsi="Arial" w:cs="Arial"/>
        <w:sz w:val="16"/>
      </w:rPr>
    </w:pPr>
    <w:bookmarkStart w:id="2" w:name="OLE_LINK3"/>
    <w:r w:rsidRPr="00EB45D4">
      <w:rPr>
        <w:noProof/>
        <w:lang w:eastAsia="pl-PL"/>
      </w:rPr>
      <w:drawing>
        <wp:inline distT="0" distB="0" distL="0" distR="0" wp14:anchorId="045AE20F" wp14:editId="5526A6CD">
          <wp:extent cx="5971540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C2A02" w14:textId="77777777" w:rsidR="00B022D9" w:rsidRPr="00DB4E14" w:rsidRDefault="00B022D9" w:rsidP="00B022D9">
    <w:pPr>
      <w:tabs>
        <w:tab w:val="center" w:pos="4877"/>
      </w:tabs>
      <w:spacing w:before="120" w:after="0" w:line="240" w:lineRule="auto"/>
      <w:jc w:val="center"/>
      <w:rPr>
        <w:rFonts w:cs="Tahoma"/>
        <w:sz w:val="18"/>
        <w:szCs w:val="18"/>
      </w:rPr>
    </w:pPr>
    <w:r w:rsidRPr="00DB4E14">
      <w:rPr>
        <w:rFonts w:cs="Tahoma"/>
        <w:sz w:val="18"/>
        <w:szCs w:val="18"/>
      </w:rPr>
      <w:t xml:space="preserve">Projekt </w:t>
    </w:r>
    <w:r w:rsidRPr="00DB4E14">
      <w:rPr>
        <w:rFonts w:cs="Tahoma"/>
        <w:b/>
        <w:sz w:val="18"/>
        <w:szCs w:val="18"/>
      </w:rPr>
      <w:t>„</w:t>
    </w:r>
    <w:r>
      <w:rPr>
        <w:rFonts w:cs="Tahoma"/>
        <w:b/>
        <w:sz w:val="18"/>
        <w:szCs w:val="18"/>
      </w:rPr>
      <w:t>Praktyczna Szkoła Sukcesu</w:t>
    </w:r>
    <w:r w:rsidRPr="00DB4E14">
      <w:rPr>
        <w:rFonts w:cs="Tahoma"/>
        <w:b/>
        <w:sz w:val="18"/>
        <w:szCs w:val="18"/>
      </w:rPr>
      <w:t>”</w:t>
    </w:r>
    <w:r w:rsidRPr="00DB4E14">
      <w:rPr>
        <w:rFonts w:cs="Tahoma"/>
        <w:sz w:val="18"/>
        <w:szCs w:val="18"/>
      </w:rPr>
      <w:t xml:space="preserve"> </w:t>
    </w:r>
    <w:bookmarkEnd w:id="2"/>
    <w:r w:rsidRPr="00DB4E14">
      <w:rPr>
        <w:rFonts w:cs="Tahoma"/>
        <w:sz w:val="18"/>
        <w:szCs w:val="18"/>
      </w:rPr>
      <w:t>współfinansowany przez Unię Europejską ze środków Europejskiego Funduszu Społecznego</w:t>
    </w:r>
    <w:r w:rsidRPr="00DB4E14">
      <w:rPr>
        <w:rFonts w:cs="Tahoma"/>
        <w:sz w:val="18"/>
        <w:szCs w:val="18"/>
      </w:rPr>
      <w:br/>
      <w:t>w ramach Regionalnego Programu Operacyjnego Województwa Łódzkiego na lata 2014-2020</w:t>
    </w:r>
  </w:p>
  <w:p w14:paraId="046696E5" w14:textId="77777777" w:rsidR="002C34F2" w:rsidRPr="003D47AA" w:rsidRDefault="005954F8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0466F87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485"/>
    <w:multiLevelType w:val="multilevel"/>
    <w:tmpl w:val="862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45BC1"/>
    <w:multiLevelType w:val="hybridMultilevel"/>
    <w:tmpl w:val="9F12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A4E"/>
    <w:multiLevelType w:val="multilevel"/>
    <w:tmpl w:val="162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24666"/>
    <w:multiLevelType w:val="hybridMultilevel"/>
    <w:tmpl w:val="AAA88E9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FE21C0"/>
    <w:multiLevelType w:val="multilevel"/>
    <w:tmpl w:val="0EE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C1C20"/>
    <w:multiLevelType w:val="multilevel"/>
    <w:tmpl w:val="C8B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64050"/>
    <w:multiLevelType w:val="hybridMultilevel"/>
    <w:tmpl w:val="2F649ACA"/>
    <w:lvl w:ilvl="0" w:tplc="D0246C7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E16D6B"/>
    <w:multiLevelType w:val="multilevel"/>
    <w:tmpl w:val="F2A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71FEC"/>
    <w:multiLevelType w:val="multilevel"/>
    <w:tmpl w:val="C14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E1920"/>
    <w:multiLevelType w:val="hybridMultilevel"/>
    <w:tmpl w:val="06E2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51F6A"/>
    <w:multiLevelType w:val="hybridMultilevel"/>
    <w:tmpl w:val="C60E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E7EF5"/>
    <w:multiLevelType w:val="multilevel"/>
    <w:tmpl w:val="9B12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A3595"/>
    <w:multiLevelType w:val="multilevel"/>
    <w:tmpl w:val="877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14FFE"/>
    <w:multiLevelType w:val="hybridMultilevel"/>
    <w:tmpl w:val="8102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27E4"/>
    <w:multiLevelType w:val="multilevel"/>
    <w:tmpl w:val="2DC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F707E"/>
    <w:multiLevelType w:val="hybridMultilevel"/>
    <w:tmpl w:val="BE1839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F6421"/>
    <w:multiLevelType w:val="multilevel"/>
    <w:tmpl w:val="4FE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C029D"/>
    <w:multiLevelType w:val="hybridMultilevel"/>
    <w:tmpl w:val="D4AC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C4C03"/>
    <w:multiLevelType w:val="multilevel"/>
    <w:tmpl w:val="A3A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4D4"/>
    <w:multiLevelType w:val="hybridMultilevel"/>
    <w:tmpl w:val="70D65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0448"/>
    <w:multiLevelType w:val="multilevel"/>
    <w:tmpl w:val="778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80668C"/>
    <w:multiLevelType w:val="hybridMultilevel"/>
    <w:tmpl w:val="BB928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9A2556"/>
    <w:multiLevelType w:val="multilevel"/>
    <w:tmpl w:val="F9E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13B65"/>
    <w:multiLevelType w:val="multilevel"/>
    <w:tmpl w:val="803C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22"/>
  </w:num>
  <w:num w:numId="9">
    <w:abstractNumId w:val="23"/>
  </w:num>
  <w:num w:numId="10">
    <w:abstractNumId w:val="16"/>
  </w:num>
  <w:num w:numId="11">
    <w:abstractNumId w:val="4"/>
  </w:num>
  <w:num w:numId="12">
    <w:abstractNumId w:val="9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21"/>
  </w:num>
  <w:num w:numId="18">
    <w:abstractNumId w:val="5"/>
  </w:num>
  <w:num w:numId="19">
    <w:abstractNumId w:val="11"/>
  </w:num>
  <w:num w:numId="20">
    <w:abstractNumId w:val="20"/>
  </w:num>
  <w:num w:numId="21">
    <w:abstractNumId w:val="6"/>
  </w:num>
  <w:num w:numId="22">
    <w:abstractNumId w:val="19"/>
  </w:num>
  <w:num w:numId="23">
    <w:abstractNumId w:val="3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CF7"/>
    <w:rsid w:val="0000418F"/>
    <w:rsid w:val="000108BE"/>
    <w:rsid w:val="00014D9A"/>
    <w:rsid w:val="00022322"/>
    <w:rsid w:val="00023C2F"/>
    <w:rsid w:val="0002406A"/>
    <w:rsid w:val="00026E05"/>
    <w:rsid w:val="0003516B"/>
    <w:rsid w:val="000357AF"/>
    <w:rsid w:val="000410D3"/>
    <w:rsid w:val="00042CA6"/>
    <w:rsid w:val="00045ACE"/>
    <w:rsid w:val="00051615"/>
    <w:rsid w:val="00052250"/>
    <w:rsid w:val="0006502B"/>
    <w:rsid w:val="000662C0"/>
    <w:rsid w:val="00066F07"/>
    <w:rsid w:val="00073371"/>
    <w:rsid w:val="00075650"/>
    <w:rsid w:val="0007575C"/>
    <w:rsid w:val="00077ABF"/>
    <w:rsid w:val="00080FD0"/>
    <w:rsid w:val="00090252"/>
    <w:rsid w:val="00091848"/>
    <w:rsid w:val="00097B50"/>
    <w:rsid w:val="000A1B13"/>
    <w:rsid w:val="000A31BD"/>
    <w:rsid w:val="000A5BF5"/>
    <w:rsid w:val="000B004A"/>
    <w:rsid w:val="000C177C"/>
    <w:rsid w:val="000D4F34"/>
    <w:rsid w:val="000D5028"/>
    <w:rsid w:val="000E4CED"/>
    <w:rsid w:val="00101118"/>
    <w:rsid w:val="00106DA7"/>
    <w:rsid w:val="00106FCE"/>
    <w:rsid w:val="00114727"/>
    <w:rsid w:val="0013097D"/>
    <w:rsid w:val="00142F50"/>
    <w:rsid w:val="001469A7"/>
    <w:rsid w:val="00146FBD"/>
    <w:rsid w:val="001520BB"/>
    <w:rsid w:val="00161EB0"/>
    <w:rsid w:val="00164237"/>
    <w:rsid w:val="00165CD6"/>
    <w:rsid w:val="001715BA"/>
    <w:rsid w:val="00173689"/>
    <w:rsid w:val="00173D02"/>
    <w:rsid w:val="00175106"/>
    <w:rsid w:val="00183054"/>
    <w:rsid w:val="001908B5"/>
    <w:rsid w:val="0019361C"/>
    <w:rsid w:val="00194069"/>
    <w:rsid w:val="00196E66"/>
    <w:rsid w:val="001A637C"/>
    <w:rsid w:val="001B35A8"/>
    <w:rsid w:val="001B680E"/>
    <w:rsid w:val="001C066F"/>
    <w:rsid w:val="001C3ADE"/>
    <w:rsid w:val="001C6E65"/>
    <w:rsid w:val="001D7E78"/>
    <w:rsid w:val="001E0F6D"/>
    <w:rsid w:val="001E51EE"/>
    <w:rsid w:val="001F2354"/>
    <w:rsid w:val="001F5705"/>
    <w:rsid w:val="00203E33"/>
    <w:rsid w:val="00221217"/>
    <w:rsid w:val="00234D64"/>
    <w:rsid w:val="00236B9F"/>
    <w:rsid w:val="00237093"/>
    <w:rsid w:val="002449B8"/>
    <w:rsid w:val="00256A5A"/>
    <w:rsid w:val="00285294"/>
    <w:rsid w:val="00291CB2"/>
    <w:rsid w:val="00293F63"/>
    <w:rsid w:val="002A71E1"/>
    <w:rsid w:val="002B7790"/>
    <w:rsid w:val="002C0C8B"/>
    <w:rsid w:val="002C0F8F"/>
    <w:rsid w:val="002C34F2"/>
    <w:rsid w:val="002D7028"/>
    <w:rsid w:val="002D7DB4"/>
    <w:rsid w:val="002E4F62"/>
    <w:rsid w:val="002F0427"/>
    <w:rsid w:val="002F37F9"/>
    <w:rsid w:val="002F47BB"/>
    <w:rsid w:val="003052E0"/>
    <w:rsid w:val="00313E5F"/>
    <w:rsid w:val="00317D2E"/>
    <w:rsid w:val="00323089"/>
    <w:rsid w:val="00323576"/>
    <w:rsid w:val="00325958"/>
    <w:rsid w:val="00333D48"/>
    <w:rsid w:val="0034027E"/>
    <w:rsid w:val="00340639"/>
    <w:rsid w:val="0034078D"/>
    <w:rsid w:val="003407CD"/>
    <w:rsid w:val="00342588"/>
    <w:rsid w:val="00344A4F"/>
    <w:rsid w:val="00354209"/>
    <w:rsid w:val="00360176"/>
    <w:rsid w:val="00360C98"/>
    <w:rsid w:val="00361DE4"/>
    <w:rsid w:val="003644AC"/>
    <w:rsid w:val="00365C5B"/>
    <w:rsid w:val="0036711D"/>
    <w:rsid w:val="00381FA6"/>
    <w:rsid w:val="00394AA6"/>
    <w:rsid w:val="00395474"/>
    <w:rsid w:val="003B06A1"/>
    <w:rsid w:val="003B1A18"/>
    <w:rsid w:val="003B3FF4"/>
    <w:rsid w:val="003B526F"/>
    <w:rsid w:val="003B5858"/>
    <w:rsid w:val="003B59D7"/>
    <w:rsid w:val="003B707B"/>
    <w:rsid w:val="003C3242"/>
    <w:rsid w:val="003C5616"/>
    <w:rsid w:val="003C7ECE"/>
    <w:rsid w:val="003D47AA"/>
    <w:rsid w:val="003D59C5"/>
    <w:rsid w:val="003D6CCD"/>
    <w:rsid w:val="003E1FD7"/>
    <w:rsid w:val="003F28D6"/>
    <w:rsid w:val="003F3DB6"/>
    <w:rsid w:val="00404F47"/>
    <w:rsid w:val="00412C64"/>
    <w:rsid w:val="00414104"/>
    <w:rsid w:val="004141D5"/>
    <w:rsid w:val="00416399"/>
    <w:rsid w:val="00422481"/>
    <w:rsid w:val="00434640"/>
    <w:rsid w:val="00434CDA"/>
    <w:rsid w:val="00435D83"/>
    <w:rsid w:val="004451F7"/>
    <w:rsid w:val="00446108"/>
    <w:rsid w:val="00446C38"/>
    <w:rsid w:val="00446E32"/>
    <w:rsid w:val="00450B41"/>
    <w:rsid w:val="00461B0E"/>
    <w:rsid w:val="00467B4B"/>
    <w:rsid w:val="00470A6A"/>
    <w:rsid w:val="0047461E"/>
    <w:rsid w:val="00481722"/>
    <w:rsid w:val="00485F97"/>
    <w:rsid w:val="004A4DCA"/>
    <w:rsid w:val="004A5EF1"/>
    <w:rsid w:val="004B4E51"/>
    <w:rsid w:val="004B6EAD"/>
    <w:rsid w:val="004C2E04"/>
    <w:rsid w:val="004D0D42"/>
    <w:rsid w:val="00505F81"/>
    <w:rsid w:val="00512C68"/>
    <w:rsid w:val="00524356"/>
    <w:rsid w:val="005262E5"/>
    <w:rsid w:val="0053119A"/>
    <w:rsid w:val="005328B1"/>
    <w:rsid w:val="0053742E"/>
    <w:rsid w:val="005460B2"/>
    <w:rsid w:val="00565317"/>
    <w:rsid w:val="00567E55"/>
    <w:rsid w:val="00584049"/>
    <w:rsid w:val="00590EEC"/>
    <w:rsid w:val="005954F8"/>
    <w:rsid w:val="005A2B96"/>
    <w:rsid w:val="005A2D86"/>
    <w:rsid w:val="005A3970"/>
    <w:rsid w:val="005B4DB5"/>
    <w:rsid w:val="005C0115"/>
    <w:rsid w:val="005C15CB"/>
    <w:rsid w:val="005D280E"/>
    <w:rsid w:val="005E1487"/>
    <w:rsid w:val="005F6BFB"/>
    <w:rsid w:val="00603E09"/>
    <w:rsid w:val="00604994"/>
    <w:rsid w:val="006109DE"/>
    <w:rsid w:val="006112D4"/>
    <w:rsid w:val="0062599A"/>
    <w:rsid w:val="00632394"/>
    <w:rsid w:val="006340E8"/>
    <w:rsid w:val="00637175"/>
    <w:rsid w:val="00640224"/>
    <w:rsid w:val="006415A0"/>
    <w:rsid w:val="00644140"/>
    <w:rsid w:val="006448A1"/>
    <w:rsid w:val="00652F10"/>
    <w:rsid w:val="00661397"/>
    <w:rsid w:val="0066431C"/>
    <w:rsid w:val="00664A4F"/>
    <w:rsid w:val="0066722E"/>
    <w:rsid w:val="00676880"/>
    <w:rsid w:val="00690A83"/>
    <w:rsid w:val="00691AC0"/>
    <w:rsid w:val="00691C50"/>
    <w:rsid w:val="00692098"/>
    <w:rsid w:val="00693EA4"/>
    <w:rsid w:val="006A142B"/>
    <w:rsid w:val="006A6A21"/>
    <w:rsid w:val="006B63B5"/>
    <w:rsid w:val="006B6708"/>
    <w:rsid w:val="006C6183"/>
    <w:rsid w:val="006D5051"/>
    <w:rsid w:val="006D6034"/>
    <w:rsid w:val="006D60D6"/>
    <w:rsid w:val="006D6C70"/>
    <w:rsid w:val="006E09AB"/>
    <w:rsid w:val="006F22F9"/>
    <w:rsid w:val="006F2B6B"/>
    <w:rsid w:val="006F6F4D"/>
    <w:rsid w:val="007170D2"/>
    <w:rsid w:val="00734C33"/>
    <w:rsid w:val="00743D36"/>
    <w:rsid w:val="00753DBC"/>
    <w:rsid w:val="00754EF8"/>
    <w:rsid w:val="007637CD"/>
    <w:rsid w:val="007701F0"/>
    <w:rsid w:val="007765B9"/>
    <w:rsid w:val="00777C54"/>
    <w:rsid w:val="0078640C"/>
    <w:rsid w:val="007A0157"/>
    <w:rsid w:val="007A2AA9"/>
    <w:rsid w:val="007B0396"/>
    <w:rsid w:val="007B09A5"/>
    <w:rsid w:val="007D33CF"/>
    <w:rsid w:val="007E0902"/>
    <w:rsid w:val="007E6159"/>
    <w:rsid w:val="007F0789"/>
    <w:rsid w:val="00802805"/>
    <w:rsid w:val="0080303C"/>
    <w:rsid w:val="00805368"/>
    <w:rsid w:val="00805756"/>
    <w:rsid w:val="00807B91"/>
    <w:rsid w:val="008160C1"/>
    <w:rsid w:val="008179D5"/>
    <w:rsid w:val="00832F0D"/>
    <w:rsid w:val="00843A42"/>
    <w:rsid w:val="00851276"/>
    <w:rsid w:val="00861742"/>
    <w:rsid w:val="00867FE6"/>
    <w:rsid w:val="00870FF6"/>
    <w:rsid w:val="00872A4E"/>
    <w:rsid w:val="00873DD2"/>
    <w:rsid w:val="00887C5D"/>
    <w:rsid w:val="008A2D89"/>
    <w:rsid w:val="008B0E36"/>
    <w:rsid w:val="008B1CEF"/>
    <w:rsid w:val="008B7FDE"/>
    <w:rsid w:val="008C4A1E"/>
    <w:rsid w:val="008C5AB7"/>
    <w:rsid w:val="008C6303"/>
    <w:rsid w:val="008F6195"/>
    <w:rsid w:val="008F65FE"/>
    <w:rsid w:val="008F735D"/>
    <w:rsid w:val="00900FD0"/>
    <w:rsid w:val="00901397"/>
    <w:rsid w:val="009015B1"/>
    <w:rsid w:val="00910919"/>
    <w:rsid w:val="00912073"/>
    <w:rsid w:val="00916584"/>
    <w:rsid w:val="0091758C"/>
    <w:rsid w:val="0093444D"/>
    <w:rsid w:val="009417E0"/>
    <w:rsid w:val="00952112"/>
    <w:rsid w:val="00952B60"/>
    <w:rsid w:val="009533A1"/>
    <w:rsid w:val="00955D3C"/>
    <w:rsid w:val="00972734"/>
    <w:rsid w:val="009738F2"/>
    <w:rsid w:val="00975236"/>
    <w:rsid w:val="00983120"/>
    <w:rsid w:val="00983662"/>
    <w:rsid w:val="00983971"/>
    <w:rsid w:val="00984FAC"/>
    <w:rsid w:val="009A0CF0"/>
    <w:rsid w:val="009B0CA1"/>
    <w:rsid w:val="009B0F4A"/>
    <w:rsid w:val="009B1810"/>
    <w:rsid w:val="009C0257"/>
    <w:rsid w:val="009C470B"/>
    <w:rsid w:val="009D028C"/>
    <w:rsid w:val="009D346F"/>
    <w:rsid w:val="009E0ECA"/>
    <w:rsid w:val="009E2E3B"/>
    <w:rsid w:val="009E4E77"/>
    <w:rsid w:val="009E79E4"/>
    <w:rsid w:val="009F3E41"/>
    <w:rsid w:val="00A00D5D"/>
    <w:rsid w:val="00A037CA"/>
    <w:rsid w:val="00A112C7"/>
    <w:rsid w:val="00A1268B"/>
    <w:rsid w:val="00A27E43"/>
    <w:rsid w:val="00A30DCC"/>
    <w:rsid w:val="00A33B2C"/>
    <w:rsid w:val="00A36A0B"/>
    <w:rsid w:val="00A650E2"/>
    <w:rsid w:val="00A753F7"/>
    <w:rsid w:val="00A93A19"/>
    <w:rsid w:val="00A944F1"/>
    <w:rsid w:val="00AA211E"/>
    <w:rsid w:val="00AA40C9"/>
    <w:rsid w:val="00AA59A1"/>
    <w:rsid w:val="00AA7C60"/>
    <w:rsid w:val="00AB6B8F"/>
    <w:rsid w:val="00AB73DB"/>
    <w:rsid w:val="00AC6D66"/>
    <w:rsid w:val="00AD4079"/>
    <w:rsid w:val="00AD4953"/>
    <w:rsid w:val="00AD517B"/>
    <w:rsid w:val="00AD5C24"/>
    <w:rsid w:val="00AE21D6"/>
    <w:rsid w:val="00AF5D30"/>
    <w:rsid w:val="00B022D9"/>
    <w:rsid w:val="00B03F2D"/>
    <w:rsid w:val="00B11BF5"/>
    <w:rsid w:val="00B141E8"/>
    <w:rsid w:val="00B21A00"/>
    <w:rsid w:val="00B272F1"/>
    <w:rsid w:val="00B43AA5"/>
    <w:rsid w:val="00B46537"/>
    <w:rsid w:val="00B46752"/>
    <w:rsid w:val="00B50231"/>
    <w:rsid w:val="00B502B1"/>
    <w:rsid w:val="00B5272B"/>
    <w:rsid w:val="00B60D30"/>
    <w:rsid w:val="00B71220"/>
    <w:rsid w:val="00B77A23"/>
    <w:rsid w:val="00B802D3"/>
    <w:rsid w:val="00B84A01"/>
    <w:rsid w:val="00B90D41"/>
    <w:rsid w:val="00B92972"/>
    <w:rsid w:val="00B9306D"/>
    <w:rsid w:val="00B94A5D"/>
    <w:rsid w:val="00B96AD0"/>
    <w:rsid w:val="00BA0813"/>
    <w:rsid w:val="00BA3BE0"/>
    <w:rsid w:val="00BB0135"/>
    <w:rsid w:val="00BB22CA"/>
    <w:rsid w:val="00BB4B68"/>
    <w:rsid w:val="00BB694E"/>
    <w:rsid w:val="00BD2121"/>
    <w:rsid w:val="00BD4AA3"/>
    <w:rsid w:val="00BE27AB"/>
    <w:rsid w:val="00BE363D"/>
    <w:rsid w:val="00BF6BE9"/>
    <w:rsid w:val="00C00930"/>
    <w:rsid w:val="00C01A82"/>
    <w:rsid w:val="00C13052"/>
    <w:rsid w:val="00C135D5"/>
    <w:rsid w:val="00C21AC4"/>
    <w:rsid w:val="00C22B88"/>
    <w:rsid w:val="00C248BC"/>
    <w:rsid w:val="00C26A25"/>
    <w:rsid w:val="00C30E48"/>
    <w:rsid w:val="00C43719"/>
    <w:rsid w:val="00C44A8C"/>
    <w:rsid w:val="00C4743F"/>
    <w:rsid w:val="00C555A7"/>
    <w:rsid w:val="00C60A95"/>
    <w:rsid w:val="00C70F4E"/>
    <w:rsid w:val="00C7320F"/>
    <w:rsid w:val="00C73A06"/>
    <w:rsid w:val="00C74C66"/>
    <w:rsid w:val="00C7679F"/>
    <w:rsid w:val="00C91A5B"/>
    <w:rsid w:val="00C97B37"/>
    <w:rsid w:val="00CA0C4F"/>
    <w:rsid w:val="00CA0E2F"/>
    <w:rsid w:val="00CC17D3"/>
    <w:rsid w:val="00CC2F98"/>
    <w:rsid w:val="00CD1F00"/>
    <w:rsid w:val="00CD649A"/>
    <w:rsid w:val="00CE2CE2"/>
    <w:rsid w:val="00CE3EEC"/>
    <w:rsid w:val="00D04649"/>
    <w:rsid w:val="00D04D42"/>
    <w:rsid w:val="00D17E88"/>
    <w:rsid w:val="00D244F4"/>
    <w:rsid w:val="00D2504E"/>
    <w:rsid w:val="00D25E6B"/>
    <w:rsid w:val="00D26CED"/>
    <w:rsid w:val="00D30009"/>
    <w:rsid w:val="00D3582E"/>
    <w:rsid w:val="00D453CA"/>
    <w:rsid w:val="00D45C93"/>
    <w:rsid w:val="00D46309"/>
    <w:rsid w:val="00D71A43"/>
    <w:rsid w:val="00D73E3B"/>
    <w:rsid w:val="00D85CE4"/>
    <w:rsid w:val="00D92B62"/>
    <w:rsid w:val="00D93A13"/>
    <w:rsid w:val="00D96BC8"/>
    <w:rsid w:val="00D96EE2"/>
    <w:rsid w:val="00DA0348"/>
    <w:rsid w:val="00DA2AFD"/>
    <w:rsid w:val="00DA65D4"/>
    <w:rsid w:val="00DA7964"/>
    <w:rsid w:val="00DB5FAA"/>
    <w:rsid w:val="00DB73C5"/>
    <w:rsid w:val="00DC1560"/>
    <w:rsid w:val="00DC307A"/>
    <w:rsid w:val="00DC4170"/>
    <w:rsid w:val="00DD3FD3"/>
    <w:rsid w:val="00DD54D7"/>
    <w:rsid w:val="00DD6E05"/>
    <w:rsid w:val="00DE46C3"/>
    <w:rsid w:val="00DE6376"/>
    <w:rsid w:val="00E01C5B"/>
    <w:rsid w:val="00E21EFE"/>
    <w:rsid w:val="00E26588"/>
    <w:rsid w:val="00E37F04"/>
    <w:rsid w:val="00E43620"/>
    <w:rsid w:val="00E562EB"/>
    <w:rsid w:val="00E609B2"/>
    <w:rsid w:val="00E62A21"/>
    <w:rsid w:val="00E64E2D"/>
    <w:rsid w:val="00E72AF5"/>
    <w:rsid w:val="00E875FD"/>
    <w:rsid w:val="00E96E7B"/>
    <w:rsid w:val="00E970E5"/>
    <w:rsid w:val="00EA0B64"/>
    <w:rsid w:val="00EA260A"/>
    <w:rsid w:val="00EA2E22"/>
    <w:rsid w:val="00EB32DB"/>
    <w:rsid w:val="00EB7929"/>
    <w:rsid w:val="00EC15D6"/>
    <w:rsid w:val="00EC55A5"/>
    <w:rsid w:val="00ED33A2"/>
    <w:rsid w:val="00EF0BAD"/>
    <w:rsid w:val="00EF1855"/>
    <w:rsid w:val="00F00B3B"/>
    <w:rsid w:val="00F03D08"/>
    <w:rsid w:val="00F04454"/>
    <w:rsid w:val="00F06FB6"/>
    <w:rsid w:val="00F14756"/>
    <w:rsid w:val="00F14F98"/>
    <w:rsid w:val="00F33F2A"/>
    <w:rsid w:val="00F36444"/>
    <w:rsid w:val="00F42218"/>
    <w:rsid w:val="00F454C7"/>
    <w:rsid w:val="00F46576"/>
    <w:rsid w:val="00F5368D"/>
    <w:rsid w:val="00F549BB"/>
    <w:rsid w:val="00F553C4"/>
    <w:rsid w:val="00F56653"/>
    <w:rsid w:val="00F56B9E"/>
    <w:rsid w:val="00F64495"/>
    <w:rsid w:val="00F7270C"/>
    <w:rsid w:val="00F757BD"/>
    <w:rsid w:val="00F91F4D"/>
    <w:rsid w:val="00FA5DB1"/>
    <w:rsid w:val="00FB3D0A"/>
    <w:rsid w:val="00FB4481"/>
    <w:rsid w:val="00FB5C03"/>
    <w:rsid w:val="00FC1DA8"/>
    <w:rsid w:val="00FD1021"/>
    <w:rsid w:val="00FD388E"/>
    <w:rsid w:val="00FE382B"/>
    <w:rsid w:val="00FE388B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C607"/>
  <w15:docId w15:val="{B202D3F1-DD2F-495A-85EA-AB7153A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9BB"/>
  </w:style>
  <w:style w:type="paragraph" w:styleId="Nagwek4">
    <w:name w:val="heading 4"/>
    <w:basedOn w:val="Normalny"/>
    <w:link w:val="Nagwek4Znak"/>
    <w:uiPriority w:val="9"/>
    <w:qFormat/>
    <w:rsid w:val="00F46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46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4C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E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53F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53F7"/>
  </w:style>
  <w:style w:type="character" w:styleId="Pogrubienie">
    <w:name w:val="Strong"/>
    <w:basedOn w:val="Domylnaczcionkaakapitu"/>
    <w:uiPriority w:val="22"/>
    <w:qFormat/>
    <w:rsid w:val="00A753F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46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465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33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BA08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D7028"/>
    <w:rPr>
      <w:b/>
      <w:bCs/>
    </w:rPr>
  </w:style>
  <w:style w:type="character" w:styleId="Uwydatnienie">
    <w:name w:val="Emphasis"/>
    <w:basedOn w:val="Domylnaczcionkaakapitu"/>
    <w:uiPriority w:val="20"/>
    <w:qFormat/>
    <w:rsid w:val="002F37F9"/>
    <w:rPr>
      <w:i/>
      <w:iCs/>
    </w:rPr>
  </w:style>
  <w:style w:type="paragraph" w:customStyle="1" w:styleId="Default">
    <w:name w:val="Default"/>
    <w:rsid w:val="00305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D2"/>
    <w:rPr>
      <w:b/>
      <w:bCs/>
      <w:sz w:val="20"/>
      <w:szCs w:val="20"/>
    </w:rPr>
  </w:style>
  <w:style w:type="paragraph" w:styleId="Bezodstpw">
    <w:name w:val="No Spacing"/>
    <w:uiPriority w:val="1"/>
    <w:qFormat/>
    <w:rsid w:val="00F147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5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programowan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Klatka_kluczo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Grafika_wektor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Animacja_komputerow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0C4F-C347-4488-872D-791BB6FF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3068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2017-08-09T14:24:00Z</dcterms:created>
  <dcterms:modified xsi:type="dcterms:W3CDTF">2017-08-10T18:17:00Z</dcterms:modified>
</cp:coreProperties>
</file>