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2C12" w14:textId="46F956AC" w:rsidR="002E6E99" w:rsidRPr="00134EA3" w:rsidRDefault="0038092A" w:rsidP="002E6E99">
      <w:pPr>
        <w:spacing w:after="0" w:line="23" w:lineRule="atLeast"/>
        <w:jc w:val="right"/>
        <w:rPr>
          <w:rFonts w:asciiTheme="minorHAnsi" w:hAnsiTheme="minorHAnsi" w:cstheme="minorHAnsi"/>
          <w:b/>
          <w:bCs/>
        </w:rPr>
      </w:pPr>
      <w:bookmarkStart w:id="0" w:name="_Hlk31260979"/>
      <w:r>
        <w:rPr>
          <w:rFonts w:asciiTheme="minorHAnsi" w:hAnsiTheme="minorHAnsi" w:cstheme="minorHAnsi"/>
          <w:b/>
          <w:bCs/>
        </w:rPr>
        <w:t>Z</w:t>
      </w:r>
      <w:r w:rsidR="002E6E99" w:rsidRPr="00134EA3">
        <w:rPr>
          <w:rFonts w:asciiTheme="minorHAnsi" w:hAnsiTheme="minorHAnsi" w:cstheme="minorHAnsi"/>
          <w:b/>
          <w:bCs/>
        </w:rPr>
        <w:t>ałącznik nr 2 do SWZ</w:t>
      </w:r>
    </w:p>
    <w:p w14:paraId="62EE19D0" w14:textId="63612544" w:rsidR="00AA6DDE" w:rsidRPr="00134EA3" w:rsidRDefault="00AA6DDE" w:rsidP="002E6E99">
      <w:pPr>
        <w:spacing w:after="0" w:line="23" w:lineRule="atLeast"/>
        <w:jc w:val="right"/>
        <w:rPr>
          <w:rFonts w:asciiTheme="minorHAnsi" w:hAnsiTheme="minorHAnsi" w:cstheme="minorHAnsi"/>
          <w:b/>
          <w:bCs/>
        </w:rPr>
      </w:pPr>
    </w:p>
    <w:p w14:paraId="20DF8057" w14:textId="1CCACB2D" w:rsidR="00AA6DDE" w:rsidRPr="0038092A" w:rsidRDefault="00AA6DDE" w:rsidP="002E6E99">
      <w:pPr>
        <w:spacing w:after="0" w:line="23" w:lineRule="atLeast"/>
        <w:jc w:val="right"/>
        <w:rPr>
          <w:rFonts w:asciiTheme="minorHAnsi" w:hAnsiTheme="minorHAnsi" w:cstheme="minorHAnsi"/>
          <w:color w:val="FF0000"/>
        </w:rPr>
      </w:pPr>
      <w:r w:rsidRPr="00134EA3">
        <w:rPr>
          <w:rFonts w:asciiTheme="minorHAnsi" w:hAnsiTheme="minorHAnsi" w:cstheme="minorHAnsi"/>
        </w:rPr>
        <w:t xml:space="preserve">Nr sprawy: </w:t>
      </w:r>
      <w:r w:rsidR="00B432AC">
        <w:rPr>
          <w:rFonts w:asciiTheme="minorHAnsi" w:hAnsiTheme="minorHAnsi" w:cstheme="minorHAnsi"/>
        </w:rPr>
        <w:t>1</w:t>
      </w:r>
      <w:r w:rsidRPr="0038092A">
        <w:rPr>
          <w:rFonts w:asciiTheme="minorHAnsi" w:hAnsiTheme="minorHAnsi" w:cstheme="minorHAnsi"/>
          <w:color w:val="FF0000"/>
          <w:highlight w:val="yellow"/>
        </w:rPr>
        <w:t>/SK/202</w:t>
      </w:r>
      <w:r w:rsidR="0038092A" w:rsidRPr="0038092A">
        <w:rPr>
          <w:rFonts w:asciiTheme="minorHAnsi" w:hAnsiTheme="minorHAnsi" w:cstheme="minorHAnsi"/>
          <w:color w:val="FF0000"/>
          <w:highlight w:val="yellow"/>
        </w:rPr>
        <w:t>1</w:t>
      </w:r>
    </w:p>
    <w:p w14:paraId="7D59A6A5" w14:textId="77777777" w:rsidR="002E6E99" w:rsidRPr="00134EA3" w:rsidRDefault="002E6E99" w:rsidP="002E6E99">
      <w:pPr>
        <w:spacing w:after="0" w:line="23" w:lineRule="atLeast"/>
        <w:jc w:val="both"/>
        <w:rPr>
          <w:rFonts w:asciiTheme="minorHAnsi" w:hAnsiTheme="minorHAnsi" w:cstheme="minorHAnsi"/>
          <w:b/>
          <w:bCs/>
        </w:rPr>
      </w:pPr>
    </w:p>
    <w:p w14:paraId="735B0EBC" w14:textId="37B007AD"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bCs/>
        </w:rPr>
        <w:t>Projekt "</w:t>
      </w:r>
      <w:r w:rsidR="00CC58EB" w:rsidRPr="00134EA3">
        <w:rPr>
          <w:rFonts w:asciiTheme="minorHAnsi" w:hAnsiTheme="minorHAnsi" w:cstheme="minorHAnsi"/>
          <w:b/>
          <w:bCs/>
        </w:rPr>
        <w:t>Siła kompetencji</w:t>
      </w:r>
      <w:r w:rsidRPr="00134EA3">
        <w:rPr>
          <w:rFonts w:asciiTheme="minorHAnsi" w:hAnsiTheme="minorHAnsi" w:cstheme="minorHAnsi"/>
          <w:b/>
          <w:bCs/>
        </w:rPr>
        <w:t>"</w:t>
      </w:r>
      <w:r w:rsidRPr="00134EA3">
        <w:rPr>
          <w:rFonts w:asciiTheme="minorHAnsi" w:hAnsiTheme="minorHAnsi" w:cstheme="minorHAnsi"/>
        </w:rPr>
        <w:t>, współfinansowany przez Unię Europejską ze środków Europejskiego Funduszu Społecznego w ramach Regionalnego Programu Operacyjnego Województwa Łódzkiego na lata 2014-2020, nr umowy o dofinansowanie projektu RPLD.11.03.02-10-000</w:t>
      </w:r>
      <w:r w:rsidR="00CC58EB" w:rsidRPr="00134EA3">
        <w:rPr>
          <w:rFonts w:asciiTheme="minorHAnsi" w:hAnsiTheme="minorHAnsi" w:cstheme="minorHAnsi"/>
        </w:rPr>
        <w:t>4</w:t>
      </w:r>
      <w:r w:rsidRPr="00134EA3">
        <w:rPr>
          <w:rFonts w:asciiTheme="minorHAnsi" w:hAnsiTheme="minorHAnsi" w:cstheme="minorHAnsi"/>
        </w:rPr>
        <w:t>/1</w:t>
      </w:r>
      <w:r w:rsidR="00FF00BD" w:rsidRPr="00134EA3">
        <w:rPr>
          <w:rFonts w:asciiTheme="minorHAnsi" w:hAnsiTheme="minorHAnsi" w:cstheme="minorHAnsi"/>
        </w:rPr>
        <w:t>9</w:t>
      </w:r>
    </w:p>
    <w:p w14:paraId="075139D0" w14:textId="77777777" w:rsidR="002E6E99" w:rsidRPr="00134EA3" w:rsidRDefault="002E6E99" w:rsidP="002E6E99">
      <w:pPr>
        <w:spacing w:after="0" w:line="23" w:lineRule="atLeast"/>
        <w:jc w:val="both"/>
        <w:rPr>
          <w:rFonts w:asciiTheme="minorHAnsi" w:hAnsiTheme="minorHAnsi" w:cstheme="minorHAnsi"/>
        </w:rPr>
      </w:pPr>
    </w:p>
    <w:p w14:paraId="5223893F" w14:textId="49AF499C"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Nazwa postępowania: dostawa oraz instalacja sprzętu IT wraz z oprogramowaniem, skanerów, urządzeń drukujących oraz monitorów</w:t>
      </w:r>
    </w:p>
    <w:p w14:paraId="385527EE" w14:textId="77777777" w:rsidR="002E6E99" w:rsidRPr="00134EA3" w:rsidRDefault="002E6E99" w:rsidP="002E6E99">
      <w:pPr>
        <w:spacing w:after="0" w:line="23" w:lineRule="atLeast"/>
        <w:rPr>
          <w:rFonts w:asciiTheme="minorHAnsi" w:hAnsiTheme="minorHAnsi" w:cstheme="minorHAnsi"/>
        </w:rPr>
      </w:pPr>
    </w:p>
    <w:p w14:paraId="35E99A79" w14:textId="77777777" w:rsidR="002E6E99" w:rsidRPr="00134EA3" w:rsidRDefault="002E6E99" w:rsidP="002E6E99">
      <w:pPr>
        <w:spacing w:after="0" w:line="23" w:lineRule="atLeast"/>
        <w:rPr>
          <w:rFonts w:asciiTheme="minorHAnsi" w:hAnsiTheme="minorHAnsi" w:cstheme="minorHAnsi"/>
          <w:b/>
          <w:bCs/>
        </w:rPr>
      </w:pPr>
      <w:r w:rsidRPr="00134EA3">
        <w:rPr>
          <w:rFonts w:asciiTheme="minorHAnsi" w:hAnsiTheme="minorHAnsi" w:cstheme="minorHAnsi"/>
          <w:b/>
          <w:bCs/>
        </w:rPr>
        <w:t>Kody CPV</w:t>
      </w:r>
    </w:p>
    <w:p w14:paraId="5DD7D298"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30213000-5 Komputery osobiste</w:t>
      </w:r>
    </w:p>
    <w:p w14:paraId="3BB70BBA"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30237400-3 Akcesoria do wprowadzania danych</w:t>
      </w:r>
    </w:p>
    <w:p w14:paraId="7849B7BB"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30237200-1 Akcesoria komputerowe</w:t>
      </w:r>
    </w:p>
    <w:p w14:paraId="3F1A86FB"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48000000-8 Pakiety oprogramowania i systemy informatyczne</w:t>
      </w:r>
    </w:p>
    <w:p w14:paraId="77B9235F"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 xml:space="preserve">48760000-3 Pakiet oprogramowania do ochrony antywirusowej </w:t>
      </w:r>
    </w:p>
    <w:p w14:paraId="148EEBB3"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30213100-6 Komputery przenośne</w:t>
      </w:r>
    </w:p>
    <w:p w14:paraId="49F4F2FD"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42962000-7 Urządzenia drukujące i graficzne</w:t>
      </w:r>
    </w:p>
    <w:p w14:paraId="551AC041"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30232100-5 Drukarki i plotery</w:t>
      </w:r>
    </w:p>
    <w:p w14:paraId="7E4E707A"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32322000-6 Urządzenia multimedialne</w:t>
      </w:r>
    </w:p>
    <w:p w14:paraId="223DE39F" w14:textId="77777777" w:rsidR="002E6E99" w:rsidRPr="00134EA3" w:rsidRDefault="002E6E99" w:rsidP="002E6E99">
      <w:pPr>
        <w:spacing w:after="0" w:line="23" w:lineRule="atLeast"/>
        <w:rPr>
          <w:rFonts w:asciiTheme="minorHAnsi" w:hAnsiTheme="minorHAnsi" w:cstheme="minorHAnsi"/>
        </w:rPr>
      </w:pPr>
      <w:r w:rsidRPr="00134EA3">
        <w:rPr>
          <w:rFonts w:asciiTheme="minorHAnsi" w:hAnsiTheme="minorHAnsi" w:cstheme="minorHAnsi"/>
        </w:rPr>
        <w:t>30231320-6 Monitory dotykowe</w:t>
      </w:r>
    </w:p>
    <w:p w14:paraId="3B52026F" w14:textId="77777777" w:rsidR="002E6E99" w:rsidRPr="00134EA3" w:rsidRDefault="002E6E99" w:rsidP="002E6E99">
      <w:pPr>
        <w:spacing w:after="0" w:line="23" w:lineRule="atLeast"/>
        <w:jc w:val="both"/>
        <w:rPr>
          <w:rFonts w:asciiTheme="minorHAnsi" w:hAnsiTheme="minorHAnsi" w:cstheme="minorHAnsi"/>
        </w:rPr>
      </w:pPr>
    </w:p>
    <w:p w14:paraId="54343497" w14:textId="77777777" w:rsidR="002E6E99" w:rsidRPr="00134EA3" w:rsidRDefault="002E6E99" w:rsidP="002E6E99">
      <w:pPr>
        <w:spacing w:after="0" w:line="23" w:lineRule="atLeast"/>
        <w:rPr>
          <w:rFonts w:asciiTheme="minorHAnsi" w:hAnsiTheme="minorHAnsi" w:cstheme="minorHAnsi"/>
          <w:b/>
          <w:lang w:eastAsia="pl-PL"/>
        </w:rPr>
      </w:pPr>
      <w:r w:rsidRPr="00134EA3">
        <w:rPr>
          <w:rFonts w:asciiTheme="minorHAnsi" w:hAnsiTheme="minorHAnsi" w:cstheme="minorHAnsi"/>
          <w:b/>
        </w:rPr>
        <w:t>UWAGI OGÓLNE:</w:t>
      </w:r>
    </w:p>
    <w:p w14:paraId="71D25DA5"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Wykonawca jest zobowiązany przed przystąpieniem do realizacji przedstawić do akceptacji przedstawiciela Zamawiającego pełniącego nadzór odpowiednie certyfikaty i aprobaty techniczne.</w:t>
      </w:r>
    </w:p>
    <w:p w14:paraId="2E5F6626" w14:textId="77777777" w:rsidR="002E6E99" w:rsidRPr="00134EA3" w:rsidRDefault="002E6E99" w:rsidP="002E6E99">
      <w:pPr>
        <w:spacing w:after="0" w:line="23" w:lineRule="atLeast"/>
        <w:jc w:val="both"/>
        <w:rPr>
          <w:rFonts w:asciiTheme="minorHAnsi" w:hAnsiTheme="minorHAnsi" w:cstheme="minorHAnsi"/>
        </w:rPr>
      </w:pPr>
    </w:p>
    <w:p w14:paraId="1CDE862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Sprzęt powinien być produktem wysokiej jakości, musi być fabrycznie nowy, wolny od wad materiałowych i prawnych. Nie będą akceptowane elementy niepełnowartościowe</w:t>
      </w:r>
    </w:p>
    <w:p w14:paraId="540CAF1A"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oraz jego wyposażenie są oznakowane w taki sposób, aby możliwa była identyfikacja zarówno produktu jak i producenta. </w:t>
      </w:r>
    </w:p>
    <w:p w14:paraId="05A66578"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Dostarczony sprzęt musi zawierać wszystkie niezbędne elementy umożliwiające rozpoczęcie pracy takie jak oprogramowanie, sterowniki, itp. </w:t>
      </w:r>
    </w:p>
    <w:p w14:paraId="5B8F6B15"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Oferowane urządzenia, oprogramowanie i licencje muszą pochodzić z oficjalnego kanału dystrybucji zgodnie z wymaganiami ich odpowiednich producentów. </w:t>
      </w:r>
    </w:p>
    <w:p w14:paraId="280BF134" w14:textId="77777777" w:rsidR="002E6E99" w:rsidRPr="00134EA3" w:rsidRDefault="002E6E99" w:rsidP="00306AEA">
      <w:pPr>
        <w:numPr>
          <w:ilvl w:val="0"/>
          <w:numId w:val="1"/>
        </w:numPr>
        <w:spacing w:after="0" w:line="23" w:lineRule="atLeast"/>
        <w:jc w:val="both"/>
        <w:rPr>
          <w:rFonts w:asciiTheme="minorHAnsi" w:hAnsiTheme="minorHAnsi" w:cstheme="minorHAnsi"/>
        </w:rPr>
      </w:pPr>
      <w:r w:rsidRPr="00134EA3">
        <w:rPr>
          <w:rFonts w:asciiTheme="minorHAnsi" w:hAnsiTheme="minorHAnsi" w:cstheme="minorHAnsi"/>
        </w:rPr>
        <w:t xml:space="preserve">Sprzęt musi spełniać wymagania wynikające z przepisów bezpieczeństwa i higieny pracy oraz wymagania i normy określone w opisach technicznych. </w:t>
      </w:r>
    </w:p>
    <w:p w14:paraId="6D3112EF"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 xml:space="preserve">W przypadku komputerów stacjonarnych oraz laptopów Zamawiający dopuszcza używany oraz aktywowany wcześniej system operacyjny pod warunkiem zachowania jego legalności. Zamawiający dopuszcza oryginalne atrybuty legalności, na przykład naklejki GML (Genuine </w:t>
      </w:r>
      <w:r w:rsidRPr="00134EA3">
        <w:rPr>
          <w:rFonts w:asciiTheme="minorHAnsi" w:hAnsiTheme="minorHAnsi" w:cstheme="minorHAnsi"/>
          <w:sz w:val="22"/>
          <w:szCs w:val="22"/>
        </w:rPr>
        <w:lastRenderedPageBreak/>
        <w:t>Microsoft Label) lub naklejki COA (Certificate of Authenticity)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134EA3"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sz w:val="22"/>
          <w:szCs w:val="22"/>
        </w:rPr>
      </w:pPr>
      <w:r w:rsidRPr="00134EA3">
        <w:rPr>
          <w:rFonts w:asciiTheme="minorHAnsi" w:hAnsiTheme="minorHAnsi" w:cstheme="minorHAnsi"/>
          <w:sz w:val="22"/>
          <w:szCs w:val="22"/>
        </w:rPr>
        <w:t>Zamawiający wymaga, aby system operacyjny dawał możliwość podłączenia do domeny Active Directory.</w:t>
      </w:r>
    </w:p>
    <w:p w14:paraId="776CCA99" w14:textId="77777777" w:rsidR="002E6E99" w:rsidRPr="00134EA3" w:rsidRDefault="002E6E99" w:rsidP="002E6E99">
      <w:pPr>
        <w:spacing w:after="0" w:line="23" w:lineRule="atLeast"/>
        <w:ind w:left="720"/>
        <w:jc w:val="both"/>
        <w:rPr>
          <w:rFonts w:asciiTheme="minorHAnsi" w:hAnsiTheme="minorHAnsi" w:cstheme="minorHAnsi"/>
        </w:rPr>
      </w:pPr>
    </w:p>
    <w:p w14:paraId="23A538C9" w14:textId="77777777" w:rsidR="002E6E99" w:rsidRPr="00134EA3" w:rsidRDefault="002E6E99" w:rsidP="002E6E99">
      <w:pPr>
        <w:keepNext/>
        <w:keepLines/>
        <w:autoSpaceDE w:val="0"/>
        <w:autoSpaceDN w:val="0"/>
        <w:adjustRightInd w:val="0"/>
        <w:spacing w:after="0" w:line="23" w:lineRule="atLeast"/>
        <w:jc w:val="both"/>
        <w:rPr>
          <w:rFonts w:asciiTheme="minorHAnsi" w:hAnsiTheme="minorHAnsi" w:cstheme="minorHAnsi"/>
        </w:rPr>
      </w:pPr>
      <w:r w:rsidRPr="00134EA3">
        <w:rPr>
          <w:rFonts w:asciiTheme="minorHAnsi" w:hAnsiTheme="minorHAnsi" w:cstheme="minorHAnsi"/>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134EA3" w:rsidRDefault="002E6E99" w:rsidP="002E6E99">
      <w:pPr>
        <w:spacing w:after="0" w:line="23" w:lineRule="atLeast"/>
        <w:rPr>
          <w:rFonts w:asciiTheme="minorHAnsi" w:hAnsiTheme="minorHAnsi" w:cstheme="minorHAnsi"/>
          <w:b/>
        </w:rPr>
      </w:pPr>
    </w:p>
    <w:p w14:paraId="140D9A42" w14:textId="77777777" w:rsidR="002E6E99" w:rsidRPr="00134EA3" w:rsidRDefault="002E6E99" w:rsidP="002E6E99">
      <w:pPr>
        <w:spacing w:after="0" w:line="23" w:lineRule="atLeast"/>
        <w:rPr>
          <w:rFonts w:asciiTheme="minorHAnsi" w:hAnsiTheme="minorHAnsi" w:cstheme="minorHAnsi"/>
          <w:b/>
        </w:rPr>
      </w:pPr>
      <w:r w:rsidRPr="00134EA3">
        <w:rPr>
          <w:rFonts w:asciiTheme="minorHAnsi" w:hAnsiTheme="minorHAnsi" w:cstheme="minorHAnsi"/>
          <w:b/>
        </w:rPr>
        <w:t>Dodatkowe wymagania wobec dostawcy</w:t>
      </w:r>
    </w:p>
    <w:p w14:paraId="68E3A446" w14:textId="77777777"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134EA3" w:rsidRDefault="002E6E99" w:rsidP="002E6E99">
      <w:pPr>
        <w:spacing w:after="0" w:line="23" w:lineRule="atLeast"/>
        <w:jc w:val="both"/>
        <w:rPr>
          <w:rFonts w:asciiTheme="minorHAnsi" w:hAnsiTheme="minorHAnsi" w:cstheme="minorHAnsi"/>
        </w:rPr>
      </w:pPr>
    </w:p>
    <w:p w14:paraId="34FA31CF" w14:textId="541547DA" w:rsidR="002E6E99" w:rsidRPr="00134EA3" w:rsidRDefault="002E6E99" w:rsidP="002E6E99">
      <w:pPr>
        <w:spacing w:after="0" w:line="23" w:lineRule="atLeast"/>
        <w:jc w:val="both"/>
        <w:rPr>
          <w:rFonts w:asciiTheme="minorHAnsi" w:hAnsiTheme="minorHAnsi" w:cstheme="minorHAnsi"/>
        </w:rPr>
      </w:pPr>
      <w:r w:rsidRPr="00134EA3">
        <w:rPr>
          <w:rFonts w:asciiTheme="minorHAnsi" w:hAnsiTheme="minorHAnsi" w:cstheme="minorHAnsi"/>
          <w:b/>
        </w:rPr>
        <w:t>Gwarancja:</w:t>
      </w:r>
      <w:r w:rsidRPr="00134EA3">
        <w:rPr>
          <w:rFonts w:asciiTheme="minorHAnsi" w:hAnsiTheme="minorHAnsi" w:cstheme="minorHAnsi"/>
        </w:rPr>
        <w:t xml:space="preserve"> min. 3 lata</w:t>
      </w:r>
      <w:r w:rsidR="007057DD">
        <w:rPr>
          <w:rFonts w:asciiTheme="minorHAnsi" w:hAnsiTheme="minorHAnsi" w:cstheme="minorHAnsi"/>
        </w:rPr>
        <w:t xml:space="preserve"> [36 miesięcy]</w:t>
      </w:r>
      <w:r w:rsidRPr="00134EA3">
        <w:rPr>
          <w:rFonts w:asciiTheme="minorHAnsi" w:hAnsiTheme="minorHAnsi" w:cstheme="minorHAnsi"/>
        </w:rPr>
        <w:t xml:space="preserve"> (gwarancja producenta lub dostawcy - dot. wszystkich artykułów). Dostawca może  zadeklarować wydłużenie okresu  gwarancji – wówczas zostaną mu przyznane  dodatkowe  punkty w kryterium pozacenowym. </w:t>
      </w:r>
    </w:p>
    <w:p w14:paraId="7D55B374" w14:textId="77777777" w:rsidR="002E6E99" w:rsidRPr="00915B99" w:rsidRDefault="002E6E99" w:rsidP="002E6E99">
      <w:pPr>
        <w:spacing w:after="0" w:line="23" w:lineRule="atLeast"/>
        <w:jc w:val="both"/>
        <w:rPr>
          <w:rFonts w:asciiTheme="minorHAnsi" w:hAnsiTheme="minorHAnsi" w:cstheme="minorHAnsi"/>
          <w:color w:val="FF0000"/>
        </w:rPr>
      </w:pPr>
    </w:p>
    <w:p w14:paraId="5BD26EE3" w14:textId="0DB21EEF" w:rsidR="002E6E99" w:rsidRPr="00915B99" w:rsidRDefault="002E6E99" w:rsidP="002E6E99">
      <w:pPr>
        <w:spacing w:after="0" w:line="23" w:lineRule="atLeast"/>
        <w:jc w:val="both"/>
        <w:rPr>
          <w:rFonts w:asciiTheme="minorHAnsi" w:hAnsiTheme="minorHAnsi" w:cstheme="minorHAnsi"/>
          <w:b/>
          <w:color w:val="FF0000"/>
        </w:rPr>
      </w:pPr>
      <w:r w:rsidRPr="00915B99">
        <w:rPr>
          <w:rFonts w:asciiTheme="minorHAnsi" w:hAnsiTheme="minorHAnsi" w:cstheme="minorHAnsi"/>
          <w:b/>
          <w:color w:val="FF0000"/>
          <w:highlight w:val="yellow"/>
        </w:rPr>
        <w:t xml:space="preserve">Termin  realizacji: </w:t>
      </w:r>
      <w:r w:rsidRPr="00915B99">
        <w:rPr>
          <w:rFonts w:asciiTheme="minorHAnsi" w:hAnsiTheme="minorHAnsi" w:cstheme="minorHAnsi"/>
          <w:bCs/>
          <w:color w:val="FF0000"/>
          <w:highlight w:val="yellow"/>
        </w:rPr>
        <w:t>2</w:t>
      </w:r>
      <w:r w:rsidR="00465068">
        <w:rPr>
          <w:rFonts w:asciiTheme="minorHAnsi" w:hAnsiTheme="minorHAnsi" w:cstheme="minorHAnsi"/>
          <w:bCs/>
          <w:color w:val="FF0000"/>
          <w:highlight w:val="yellow"/>
        </w:rPr>
        <w:t>1</w:t>
      </w:r>
      <w:r w:rsidRPr="00915B99">
        <w:rPr>
          <w:rFonts w:asciiTheme="minorHAnsi" w:hAnsiTheme="minorHAnsi" w:cstheme="minorHAnsi"/>
          <w:bCs/>
          <w:color w:val="FF0000"/>
          <w:highlight w:val="yellow"/>
        </w:rPr>
        <w:t xml:space="preserve"> dni kalendarzowych licząc od dnia zawarcia umowy</w:t>
      </w:r>
    </w:p>
    <w:p w14:paraId="4DFC2DC8" w14:textId="77777777" w:rsidR="00AA6DDE" w:rsidRPr="00134EA3" w:rsidRDefault="00AA6DDE" w:rsidP="00AA6DDE">
      <w:pPr>
        <w:spacing w:after="0" w:line="23" w:lineRule="atLeast"/>
        <w:jc w:val="both"/>
        <w:rPr>
          <w:rFonts w:asciiTheme="minorHAnsi" w:hAnsiTheme="minorHAnsi" w:cstheme="minorHAnsi"/>
          <w:bCs/>
        </w:rPr>
      </w:pPr>
      <w:bookmarkStart w:id="1" w:name="_Hlk38277700"/>
      <w:r w:rsidRPr="00134EA3">
        <w:rPr>
          <w:rFonts w:asciiTheme="minorHAnsi" w:hAnsiTheme="minorHAnsi" w:cstheme="minorHAnsi"/>
          <w:bCs/>
        </w:rPr>
        <w:lastRenderedPageBreak/>
        <w:t>Zestawienie artykułów:</w:t>
      </w:r>
    </w:p>
    <w:p w14:paraId="5E752F51" w14:textId="77777777" w:rsidR="00AA6DDE" w:rsidRPr="00134EA3" w:rsidRDefault="00AA6DDE" w:rsidP="00AA6DDE">
      <w:pPr>
        <w:spacing w:after="0" w:line="23" w:lineRule="atLeast"/>
        <w:jc w:val="both"/>
        <w:rPr>
          <w:rFonts w:asciiTheme="minorHAnsi" w:hAnsiTheme="minorHAnsi" w:cstheme="minorHAnsi"/>
          <w:bCs/>
        </w:rPr>
      </w:pPr>
    </w:p>
    <w:tbl>
      <w:tblPr>
        <w:tblStyle w:val="Tabela-Siatka"/>
        <w:tblW w:w="0" w:type="auto"/>
        <w:tblInd w:w="0" w:type="dxa"/>
        <w:tblLook w:val="04A0" w:firstRow="1" w:lastRow="0" w:firstColumn="1" w:lastColumn="0" w:noHBand="0" w:noVBand="1"/>
      </w:tblPr>
      <w:tblGrid>
        <w:gridCol w:w="846"/>
        <w:gridCol w:w="5195"/>
        <w:gridCol w:w="3021"/>
      </w:tblGrid>
      <w:tr w:rsidR="00AA6DDE" w:rsidRPr="00134EA3" w14:paraId="4BE7D233" w14:textId="77777777" w:rsidTr="002D38CD">
        <w:tc>
          <w:tcPr>
            <w:tcW w:w="846" w:type="dxa"/>
          </w:tcPr>
          <w:p w14:paraId="50A51236"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Lp.</w:t>
            </w:r>
          </w:p>
        </w:tc>
        <w:tc>
          <w:tcPr>
            <w:tcW w:w="5195" w:type="dxa"/>
          </w:tcPr>
          <w:p w14:paraId="67B88F03"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Nazwa</w:t>
            </w:r>
          </w:p>
        </w:tc>
        <w:tc>
          <w:tcPr>
            <w:tcW w:w="3021" w:type="dxa"/>
          </w:tcPr>
          <w:p w14:paraId="2E53476C" w14:textId="77777777" w:rsidR="00AA6DDE" w:rsidRPr="00134EA3" w:rsidRDefault="00AA6DDE" w:rsidP="002D38CD">
            <w:pPr>
              <w:spacing w:after="0" w:line="23" w:lineRule="atLeast"/>
              <w:jc w:val="both"/>
              <w:rPr>
                <w:rFonts w:asciiTheme="minorHAnsi" w:hAnsiTheme="minorHAnsi" w:cstheme="minorHAnsi"/>
                <w:b/>
              </w:rPr>
            </w:pPr>
            <w:r w:rsidRPr="00134EA3">
              <w:rPr>
                <w:rFonts w:asciiTheme="minorHAnsi" w:hAnsiTheme="minorHAnsi" w:cstheme="minorHAnsi"/>
                <w:b/>
              </w:rPr>
              <w:t>Liczba sztuk</w:t>
            </w:r>
          </w:p>
        </w:tc>
      </w:tr>
      <w:tr w:rsidR="00482EB9" w:rsidRPr="00134EA3" w14:paraId="0D170EFD" w14:textId="77777777" w:rsidTr="00BE5471">
        <w:tc>
          <w:tcPr>
            <w:tcW w:w="846" w:type="dxa"/>
          </w:tcPr>
          <w:p w14:paraId="1777D1C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c>
          <w:tcPr>
            <w:tcW w:w="5195" w:type="dxa"/>
          </w:tcPr>
          <w:p w14:paraId="6AB8BF86" w14:textId="5D4F701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Jednostka centralna zestawu komputerowego</w:t>
            </w:r>
          </w:p>
        </w:tc>
        <w:tc>
          <w:tcPr>
            <w:tcW w:w="3021" w:type="dxa"/>
            <w:vAlign w:val="center"/>
          </w:tcPr>
          <w:p w14:paraId="4C9862E7" w14:textId="3C0BF33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6C4FBB6D" w14:textId="77777777" w:rsidTr="00F445E2">
        <w:tc>
          <w:tcPr>
            <w:tcW w:w="846" w:type="dxa"/>
          </w:tcPr>
          <w:p w14:paraId="48A6B5EF"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c>
          <w:tcPr>
            <w:tcW w:w="5195" w:type="dxa"/>
          </w:tcPr>
          <w:p w14:paraId="3E9E6A3D" w14:textId="6A5C2F5F"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do zestawu komputerowego</w:t>
            </w:r>
          </w:p>
        </w:tc>
        <w:tc>
          <w:tcPr>
            <w:tcW w:w="3021" w:type="dxa"/>
            <w:vAlign w:val="center"/>
          </w:tcPr>
          <w:p w14:paraId="5E5E8CE3" w14:textId="2839A59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p>
        </w:tc>
      </w:tr>
      <w:tr w:rsidR="00482EB9" w:rsidRPr="00134EA3" w14:paraId="33D3D2CE" w14:textId="77777777" w:rsidTr="002D38CD">
        <w:tc>
          <w:tcPr>
            <w:tcW w:w="846" w:type="dxa"/>
          </w:tcPr>
          <w:p w14:paraId="49D63211"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3</w:t>
            </w:r>
          </w:p>
        </w:tc>
        <w:tc>
          <w:tcPr>
            <w:tcW w:w="5195" w:type="dxa"/>
          </w:tcPr>
          <w:p w14:paraId="394B9E8D" w14:textId="7DEFF81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Tablet graficzny</w:t>
            </w:r>
          </w:p>
        </w:tc>
        <w:tc>
          <w:tcPr>
            <w:tcW w:w="3021" w:type="dxa"/>
          </w:tcPr>
          <w:p w14:paraId="250E620A" w14:textId="77C00155"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7104F699" w14:textId="77777777" w:rsidTr="002D38CD">
        <w:tc>
          <w:tcPr>
            <w:tcW w:w="846" w:type="dxa"/>
          </w:tcPr>
          <w:p w14:paraId="604AF303"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c>
          <w:tcPr>
            <w:tcW w:w="5195" w:type="dxa"/>
          </w:tcPr>
          <w:p w14:paraId="3659B38D" w14:textId="38E11440" w:rsidR="00576B47" w:rsidRPr="00134EA3" w:rsidRDefault="00482EB9" w:rsidP="00482EB9">
            <w:pPr>
              <w:spacing w:after="0"/>
              <w:rPr>
                <w:rFonts w:asciiTheme="minorHAnsi" w:hAnsiTheme="minorHAnsi" w:cstheme="minorHAnsi"/>
              </w:rPr>
            </w:pPr>
            <w:r w:rsidRPr="00134EA3">
              <w:rPr>
                <w:rFonts w:asciiTheme="minorHAnsi" w:hAnsiTheme="minorHAnsi" w:cstheme="minorHAnsi"/>
              </w:rPr>
              <w:t xml:space="preserve">Urządzenie wielofunkcyjne (drukarka laserowa </w:t>
            </w:r>
            <w:r w:rsidR="00576B47">
              <w:rPr>
                <w:rFonts w:asciiTheme="minorHAnsi" w:hAnsiTheme="minorHAnsi" w:cstheme="minorHAnsi"/>
              </w:rPr>
              <w:t>kolorowa</w:t>
            </w:r>
            <w:r w:rsidRPr="00134EA3">
              <w:rPr>
                <w:rFonts w:asciiTheme="minorHAnsi" w:hAnsiTheme="minorHAnsi" w:cstheme="minorHAnsi"/>
              </w:rPr>
              <w:t xml:space="preserve"> ze skanerem i kopiarką)</w:t>
            </w:r>
          </w:p>
        </w:tc>
        <w:tc>
          <w:tcPr>
            <w:tcW w:w="3021" w:type="dxa"/>
          </w:tcPr>
          <w:p w14:paraId="2A49EC8F" w14:textId="4FCF081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62B6F74" w14:textId="77777777" w:rsidTr="002D38CD">
        <w:tc>
          <w:tcPr>
            <w:tcW w:w="846" w:type="dxa"/>
          </w:tcPr>
          <w:p w14:paraId="667544D0"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5</w:t>
            </w:r>
          </w:p>
        </w:tc>
        <w:tc>
          <w:tcPr>
            <w:tcW w:w="5195" w:type="dxa"/>
          </w:tcPr>
          <w:p w14:paraId="3BDDDBDE" w14:textId="702EBBB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Monitor interaktywny</w:t>
            </w:r>
          </w:p>
        </w:tc>
        <w:tc>
          <w:tcPr>
            <w:tcW w:w="3021" w:type="dxa"/>
          </w:tcPr>
          <w:p w14:paraId="4948BA9A" w14:textId="00B15DA2"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2</w:t>
            </w:r>
          </w:p>
        </w:tc>
      </w:tr>
      <w:tr w:rsidR="00482EB9" w:rsidRPr="00134EA3" w14:paraId="3AEA1A5B" w14:textId="77777777" w:rsidTr="002D38CD">
        <w:tc>
          <w:tcPr>
            <w:tcW w:w="846" w:type="dxa"/>
          </w:tcPr>
          <w:p w14:paraId="4B5F6FE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6</w:t>
            </w:r>
          </w:p>
        </w:tc>
        <w:tc>
          <w:tcPr>
            <w:tcW w:w="5195" w:type="dxa"/>
          </w:tcPr>
          <w:p w14:paraId="27541A87" w14:textId="722790DC"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tworzenia i edycji grafiki, animacji</w:t>
            </w:r>
          </w:p>
        </w:tc>
        <w:tc>
          <w:tcPr>
            <w:tcW w:w="3021" w:type="dxa"/>
          </w:tcPr>
          <w:p w14:paraId="608A7652" w14:textId="12E99351"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 stanowisk</w:t>
            </w:r>
          </w:p>
        </w:tc>
      </w:tr>
      <w:tr w:rsidR="00482EB9" w:rsidRPr="00134EA3" w14:paraId="07FD09E9" w14:textId="77777777" w:rsidTr="002D38CD">
        <w:tc>
          <w:tcPr>
            <w:tcW w:w="846" w:type="dxa"/>
          </w:tcPr>
          <w:p w14:paraId="4201E47C"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7</w:t>
            </w:r>
          </w:p>
        </w:tc>
        <w:tc>
          <w:tcPr>
            <w:tcW w:w="5195" w:type="dxa"/>
          </w:tcPr>
          <w:p w14:paraId="5DA73134" w14:textId="0900B31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1</w:t>
            </w:r>
          </w:p>
        </w:tc>
        <w:tc>
          <w:tcPr>
            <w:tcW w:w="3021" w:type="dxa"/>
          </w:tcPr>
          <w:p w14:paraId="72176EA8" w14:textId="3E20797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4</w:t>
            </w:r>
          </w:p>
        </w:tc>
      </w:tr>
      <w:tr w:rsidR="00482EB9" w:rsidRPr="00134EA3" w14:paraId="679B2C2A" w14:textId="77777777" w:rsidTr="002D38CD">
        <w:tc>
          <w:tcPr>
            <w:tcW w:w="846" w:type="dxa"/>
          </w:tcPr>
          <w:p w14:paraId="1171F242"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8</w:t>
            </w:r>
          </w:p>
        </w:tc>
        <w:tc>
          <w:tcPr>
            <w:tcW w:w="5195" w:type="dxa"/>
          </w:tcPr>
          <w:p w14:paraId="5B6793CF" w14:textId="5BAA5028"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Skaner fotograficzny 2</w:t>
            </w:r>
          </w:p>
        </w:tc>
        <w:tc>
          <w:tcPr>
            <w:tcW w:w="3021" w:type="dxa"/>
          </w:tcPr>
          <w:p w14:paraId="2F9E5121" w14:textId="43FFF4A3"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2E3CD26B" w14:textId="77777777" w:rsidTr="002D38CD">
        <w:tc>
          <w:tcPr>
            <w:tcW w:w="846" w:type="dxa"/>
          </w:tcPr>
          <w:p w14:paraId="46FA248B"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9</w:t>
            </w:r>
          </w:p>
        </w:tc>
        <w:tc>
          <w:tcPr>
            <w:tcW w:w="5195" w:type="dxa"/>
          </w:tcPr>
          <w:p w14:paraId="0558C7CF" w14:textId="6AEE5310"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Sieciowa drukarka laserowa A3</w:t>
            </w:r>
          </w:p>
        </w:tc>
        <w:tc>
          <w:tcPr>
            <w:tcW w:w="3021" w:type="dxa"/>
          </w:tcPr>
          <w:p w14:paraId="39F60579" w14:textId="53F57F74"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66FCADEB" w14:textId="77777777" w:rsidTr="002D38CD">
        <w:tc>
          <w:tcPr>
            <w:tcW w:w="846" w:type="dxa"/>
          </w:tcPr>
          <w:p w14:paraId="6E611614"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10</w:t>
            </w:r>
          </w:p>
        </w:tc>
        <w:tc>
          <w:tcPr>
            <w:tcW w:w="5195" w:type="dxa"/>
          </w:tcPr>
          <w:p w14:paraId="1D98FAD9" w14:textId="4DB984A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Przenośny komputer wraz z systemem operacyjnym</w:t>
            </w:r>
          </w:p>
        </w:tc>
        <w:tc>
          <w:tcPr>
            <w:tcW w:w="3021" w:type="dxa"/>
          </w:tcPr>
          <w:p w14:paraId="10DC1ACC" w14:textId="6123705B"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5937038F" w14:textId="77777777" w:rsidTr="002D38CD">
        <w:tc>
          <w:tcPr>
            <w:tcW w:w="846" w:type="dxa"/>
          </w:tcPr>
          <w:p w14:paraId="06A8F7DA" w14:textId="77777777"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11</w:t>
            </w:r>
          </w:p>
        </w:tc>
        <w:tc>
          <w:tcPr>
            <w:tcW w:w="5195" w:type="dxa"/>
          </w:tcPr>
          <w:p w14:paraId="1B3913C1" w14:textId="125A268C" w:rsidR="00482EB9" w:rsidRPr="00134EA3" w:rsidRDefault="00CF18AE" w:rsidP="00482EB9">
            <w:pPr>
              <w:spacing w:after="0"/>
              <w:rPr>
                <w:rFonts w:asciiTheme="minorHAnsi" w:hAnsiTheme="minorHAnsi" w:cstheme="minorHAnsi"/>
              </w:rPr>
            </w:pPr>
            <w:r>
              <w:rPr>
                <w:rFonts w:asciiTheme="minorHAnsi" w:hAnsiTheme="minorHAnsi" w:cstheme="minorHAnsi"/>
              </w:rPr>
              <w:t>Drukarka laserowa A3</w:t>
            </w:r>
          </w:p>
        </w:tc>
        <w:tc>
          <w:tcPr>
            <w:tcW w:w="3021" w:type="dxa"/>
          </w:tcPr>
          <w:p w14:paraId="77B7975F" w14:textId="07BFBCC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w:t>
            </w:r>
          </w:p>
        </w:tc>
      </w:tr>
      <w:tr w:rsidR="00482EB9" w:rsidRPr="00134EA3" w14:paraId="0505ADE2" w14:textId="77777777" w:rsidTr="002D38CD">
        <w:tc>
          <w:tcPr>
            <w:tcW w:w="846" w:type="dxa"/>
          </w:tcPr>
          <w:p w14:paraId="25F85357" w14:textId="1BF7C7F6"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12</w:t>
            </w:r>
          </w:p>
        </w:tc>
        <w:tc>
          <w:tcPr>
            <w:tcW w:w="5195" w:type="dxa"/>
          </w:tcPr>
          <w:p w14:paraId="42A2080C" w14:textId="48B774DE"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Oprogramowanie do nauki przepisów ruchu drogowego</w:t>
            </w:r>
          </w:p>
        </w:tc>
        <w:tc>
          <w:tcPr>
            <w:tcW w:w="3021" w:type="dxa"/>
          </w:tcPr>
          <w:p w14:paraId="5D1B8D39" w14:textId="650CA04D" w:rsidR="00482EB9" w:rsidRPr="00134EA3" w:rsidRDefault="00482EB9" w:rsidP="00482EB9">
            <w:pPr>
              <w:spacing w:after="0"/>
              <w:rPr>
                <w:rFonts w:asciiTheme="minorHAnsi" w:hAnsiTheme="minorHAnsi" w:cstheme="minorHAnsi"/>
              </w:rPr>
            </w:pPr>
            <w:r w:rsidRPr="00134EA3">
              <w:rPr>
                <w:rFonts w:asciiTheme="minorHAnsi" w:hAnsiTheme="minorHAnsi" w:cstheme="minorHAnsi"/>
              </w:rPr>
              <w:t>16</w:t>
            </w:r>
            <w:r w:rsidR="001B4313" w:rsidRPr="00134EA3">
              <w:rPr>
                <w:rFonts w:asciiTheme="minorHAnsi" w:hAnsiTheme="minorHAnsi" w:cstheme="minorHAnsi"/>
              </w:rPr>
              <w:t xml:space="preserve"> stanowisk</w:t>
            </w:r>
          </w:p>
        </w:tc>
      </w:tr>
    </w:tbl>
    <w:p w14:paraId="52F4AC01" w14:textId="77777777" w:rsidR="00482EB9" w:rsidRPr="00134EA3" w:rsidRDefault="00482EB9" w:rsidP="00AA6DDE">
      <w:pPr>
        <w:spacing w:after="0" w:line="23" w:lineRule="atLeast"/>
        <w:jc w:val="both"/>
        <w:rPr>
          <w:rFonts w:asciiTheme="minorHAnsi" w:hAnsiTheme="minorHAnsi" w:cstheme="minorHAnsi"/>
          <w:b/>
        </w:rPr>
      </w:pPr>
    </w:p>
    <w:p w14:paraId="7723BA34" w14:textId="77777777" w:rsidR="00482EB9" w:rsidRPr="00134EA3" w:rsidRDefault="00482EB9" w:rsidP="00AA6DDE">
      <w:pPr>
        <w:spacing w:after="0" w:line="23" w:lineRule="atLeast"/>
        <w:jc w:val="both"/>
        <w:rPr>
          <w:rFonts w:asciiTheme="minorHAnsi" w:hAnsiTheme="minorHAnsi" w:cstheme="minorHAnsi"/>
          <w:b/>
        </w:rPr>
      </w:pPr>
    </w:p>
    <w:p w14:paraId="7329C1B5" w14:textId="0F778486" w:rsidR="00AA6DDE" w:rsidRPr="00134EA3" w:rsidRDefault="00AA6DDE" w:rsidP="00AA6DDE">
      <w:pPr>
        <w:spacing w:after="0" w:line="23" w:lineRule="atLeast"/>
        <w:jc w:val="both"/>
        <w:rPr>
          <w:rFonts w:asciiTheme="minorHAnsi" w:hAnsiTheme="minorHAnsi" w:cstheme="minorHAnsi"/>
          <w:b/>
        </w:rPr>
      </w:pPr>
      <w:r w:rsidRPr="00134EA3">
        <w:rPr>
          <w:rFonts w:asciiTheme="minorHAnsi" w:hAnsiTheme="minorHAnsi" w:cstheme="minorHAnsi"/>
          <w:b/>
        </w:rPr>
        <w:t>Opis poszczególnych artykułów:</w:t>
      </w:r>
    </w:p>
    <w:p w14:paraId="7F4BBA97" w14:textId="77777777" w:rsidR="00AA6DDE" w:rsidRPr="00134EA3" w:rsidRDefault="00AA6DDE" w:rsidP="002E6E99">
      <w:pPr>
        <w:spacing w:after="0" w:line="23" w:lineRule="atLeast"/>
        <w:rPr>
          <w:rFonts w:asciiTheme="minorHAnsi" w:hAnsiTheme="minorHAnsi" w:cstheme="minorHAnsi"/>
          <w:highlight w:val="yellow"/>
        </w:rPr>
      </w:pPr>
    </w:p>
    <w:p w14:paraId="41B99786" w14:textId="77777777" w:rsidR="00E46AD7" w:rsidRDefault="00E46AD7" w:rsidP="00E46AD7">
      <w:pPr>
        <w:spacing w:after="0" w:line="23" w:lineRule="atLeast"/>
        <w:jc w:val="both"/>
        <w:rPr>
          <w:rFonts w:cs="Calibri"/>
          <w:sz w:val="24"/>
          <w:szCs w:val="24"/>
          <w:highlight w:val="yellow"/>
        </w:rPr>
      </w:pPr>
      <w:r>
        <w:rPr>
          <w:rFonts w:cs="Calibri"/>
          <w:sz w:val="24"/>
          <w:szCs w:val="24"/>
          <w:highlight w:val="yellow"/>
        </w:rPr>
        <w:t>Artykuł 1</w:t>
      </w:r>
    </w:p>
    <w:tbl>
      <w:tblPr>
        <w:tblW w:w="9604" w:type="dxa"/>
        <w:tblInd w:w="-289" w:type="dxa"/>
        <w:tblLook w:val="04A0" w:firstRow="1" w:lastRow="0" w:firstColumn="1" w:lastColumn="0" w:noHBand="0" w:noVBand="1"/>
      </w:tblPr>
      <w:tblGrid>
        <w:gridCol w:w="1673"/>
        <w:gridCol w:w="7847"/>
        <w:gridCol w:w="84"/>
      </w:tblGrid>
      <w:tr w:rsidR="00E46AD7" w14:paraId="38CD2F2C"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7F6C421" w14:textId="77777777" w:rsidR="00E46AD7" w:rsidRDefault="00E46AD7">
            <w:pPr>
              <w:spacing w:after="0" w:line="240" w:lineRule="auto"/>
              <w:ind w:hanging="12"/>
              <w:jc w:val="both"/>
              <w:rPr>
                <w:rFonts w:eastAsia="Times New Roman" w:cs="Calibri"/>
                <w:sz w:val="24"/>
                <w:szCs w:val="24"/>
                <w:lang w:eastAsia="pl-PL"/>
              </w:rPr>
            </w:pPr>
            <w:r>
              <w:rPr>
                <w:rFonts w:eastAsia="Times New Roman" w:cs="Calibri"/>
                <w:b/>
                <w:bCs/>
                <w:sz w:val="24"/>
                <w:szCs w:val="24"/>
                <w:lang w:eastAsia="pl-PL"/>
              </w:rPr>
              <w:t>Nazwa Artykułu</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0CECE4D"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Jednostka centralna zestawu komputerowego</w:t>
            </w:r>
          </w:p>
        </w:tc>
      </w:tr>
      <w:tr w:rsidR="00E46AD7" w14:paraId="59755FDE"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297849A" w14:textId="77777777" w:rsidR="00E46AD7" w:rsidRDefault="00E46AD7">
            <w:pPr>
              <w:spacing w:after="0" w:line="240" w:lineRule="auto"/>
              <w:ind w:hanging="12"/>
              <w:jc w:val="both"/>
              <w:rPr>
                <w:rFonts w:eastAsia="Times New Roman" w:cs="Calibri"/>
                <w:sz w:val="24"/>
                <w:szCs w:val="24"/>
                <w:lang w:eastAsia="pl-PL"/>
              </w:rPr>
            </w:pPr>
            <w:r>
              <w:rPr>
                <w:rFonts w:eastAsia="Times New Roman" w:cs="Calibri"/>
                <w:b/>
                <w:bCs/>
                <w:sz w:val="24"/>
                <w:szCs w:val="24"/>
                <w:lang w:eastAsia="pl-PL"/>
              </w:rPr>
              <w:t>Ilość</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79C6C4B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16</w:t>
            </w:r>
          </w:p>
        </w:tc>
      </w:tr>
      <w:tr w:rsidR="00E46AD7" w14:paraId="1C7BDD99" w14:textId="77777777" w:rsidTr="00651187">
        <w:trPr>
          <w:gridAfter w:val="1"/>
          <w:wAfter w:w="84" w:type="dxa"/>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06EBBB44"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Wymagane minimalne parametry techniczne</w:t>
            </w:r>
          </w:p>
        </w:tc>
      </w:tr>
      <w:tr w:rsidR="00E46AD7" w14:paraId="22EDD7AF"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6F0EB68"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zastosowanie</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383D0CA"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E46AD7" w14:paraId="30F0C71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978299F"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rodzaj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1E1727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 xml:space="preserve">Komputer stacjonarny. </w:t>
            </w:r>
          </w:p>
        </w:tc>
      </w:tr>
      <w:tr w:rsidR="00E46AD7" w14:paraId="10300B21"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012E6B2"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model procesora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02901A0"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Procesor co najmniej 6 rdzeniowy  i 6 wątków, o zegarze minimum 3,6 GHz</w:t>
            </w:r>
          </w:p>
        </w:tc>
      </w:tr>
      <w:tr w:rsidR="00E46AD7" w14:paraId="3B69F207"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E27A6B7"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rodzaj zastosowanej pamięci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2337705"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DDR4 </w:t>
            </w:r>
          </w:p>
        </w:tc>
      </w:tr>
      <w:tr w:rsidR="00E46AD7" w14:paraId="4EFADC4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A76D014"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t>pamięci RAM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B1991CA" w14:textId="77777777" w:rsidR="00E46AD7" w:rsidRDefault="00E46AD7">
            <w:pPr>
              <w:spacing w:after="0" w:line="240" w:lineRule="auto"/>
              <w:jc w:val="both"/>
              <w:rPr>
                <w:rFonts w:eastAsia="Times New Roman" w:cs="Calibri"/>
                <w:sz w:val="24"/>
                <w:szCs w:val="24"/>
                <w:lang w:eastAsia="pl-PL"/>
              </w:rPr>
            </w:pPr>
            <w:r>
              <w:rPr>
                <w:rFonts w:eastAsia="Times New Roman" w:cs="Calibri"/>
                <w:sz w:val="24"/>
                <w:szCs w:val="24"/>
                <w:lang w:eastAsia="pl-PL"/>
              </w:rPr>
              <w:t>16 GB w trybie Dual Channel</w:t>
            </w:r>
          </w:p>
        </w:tc>
      </w:tr>
      <w:tr w:rsidR="00E46AD7" w14:paraId="0CA05167"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8E09CC8" w14:textId="77777777" w:rsidR="00E46AD7" w:rsidRDefault="00E46AD7">
            <w:pPr>
              <w:spacing w:after="0" w:line="240" w:lineRule="auto"/>
              <w:jc w:val="both"/>
              <w:rPr>
                <w:rFonts w:eastAsia="Times New Roman" w:cs="Calibri"/>
                <w:sz w:val="24"/>
                <w:szCs w:val="24"/>
                <w:lang w:eastAsia="pl-PL"/>
              </w:rPr>
            </w:pPr>
            <w:r>
              <w:rPr>
                <w:rFonts w:eastAsia="Times New Roman" w:cs="Calibri"/>
                <w:b/>
                <w:bCs/>
                <w:sz w:val="24"/>
                <w:szCs w:val="24"/>
                <w:lang w:eastAsia="pl-PL"/>
              </w:rPr>
              <w:lastRenderedPageBreak/>
              <w:t>Dysk twardy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BEB5F1A" w14:textId="77777777" w:rsidR="00E46AD7" w:rsidRDefault="00E46AD7" w:rsidP="00330CFD">
            <w:pPr>
              <w:pStyle w:val="Akapitzlist"/>
              <w:numPr>
                <w:ilvl w:val="0"/>
                <w:numId w:val="19"/>
              </w:numPr>
              <w:spacing w:after="0" w:line="240" w:lineRule="auto"/>
              <w:jc w:val="both"/>
              <w:rPr>
                <w:rFonts w:eastAsia="Times New Roman" w:cs="Calibri"/>
                <w:sz w:val="24"/>
                <w:szCs w:val="24"/>
                <w:lang w:eastAsia="pl-PL"/>
              </w:rPr>
            </w:pPr>
            <w:r>
              <w:rPr>
                <w:rFonts w:eastAsia="Times New Roman" w:cs="Calibri"/>
                <w:sz w:val="24"/>
                <w:szCs w:val="24"/>
                <w:lang w:eastAsia="pl-PL"/>
              </w:rPr>
              <w:t>Magnetyczny HDD, pojemność dysku twardego min 1TB</w:t>
            </w:r>
          </w:p>
          <w:p w14:paraId="7FAC35FE" w14:textId="77777777" w:rsidR="00E46AD7" w:rsidRDefault="00E46AD7" w:rsidP="00330CFD">
            <w:pPr>
              <w:pStyle w:val="Akapitzlist"/>
              <w:numPr>
                <w:ilvl w:val="0"/>
                <w:numId w:val="19"/>
              </w:numPr>
              <w:spacing w:after="0" w:line="240" w:lineRule="auto"/>
              <w:jc w:val="both"/>
              <w:rPr>
                <w:rFonts w:eastAsia="Times New Roman" w:cs="Calibri"/>
                <w:sz w:val="24"/>
                <w:szCs w:val="24"/>
                <w:lang w:eastAsia="pl-PL"/>
              </w:rPr>
            </w:pPr>
            <w:r>
              <w:rPr>
                <w:rFonts w:cs="Calibri"/>
                <w:sz w:val="24"/>
                <w:szCs w:val="24"/>
              </w:rPr>
              <w:t>Dysk SSD : min. 500GB</w:t>
            </w:r>
          </w:p>
        </w:tc>
      </w:tr>
      <w:tr w:rsidR="00E46AD7" w14:paraId="5260833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C3C7214"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graficzna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5F13A9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Typ złącza: PCI Express x16, pamięć wew. min. 4 GB</w:t>
            </w:r>
          </w:p>
        </w:tc>
      </w:tr>
      <w:tr w:rsidR="00E46AD7" w14:paraId="518C0CAD"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B97048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złącza karty graficznej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B95EC0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theme="minorHAnsi"/>
                <w:sz w:val="24"/>
                <w:szCs w:val="24"/>
                <w:lang w:eastAsia="pl-PL"/>
              </w:rPr>
              <w:t>Min. 2 x HDMI lub 1 displayport+1 x HDMI</w:t>
            </w:r>
          </w:p>
        </w:tc>
      </w:tr>
      <w:tr w:rsidR="00E46AD7" w14:paraId="3B696B74"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4CF1DA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Wymagania minimalne płyty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8B1F447" w14:textId="77777777" w:rsidR="00E46AD7" w:rsidRPr="00E46AD7" w:rsidRDefault="00E46AD7" w:rsidP="00330CFD">
            <w:pPr>
              <w:numPr>
                <w:ilvl w:val="0"/>
                <w:numId w:val="20"/>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4x złącza SATA w tym min. 3 złącza x SATA 3.0</w:t>
            </w:r>
          </w:p>
          <w:p w14:paraId="7DF50262" w14:textId="77777777" w:rsidR="00E46AD7" w:rsidRPr="00E46AD7" w:rsidRDefault="00E46AD7" w:rsidP="00330CFD">
            <w:pPr>
              <w:numPr>
                <w:ilvl w:val="0"/>
                <w:numId w:val="20"/>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maksymalna obsługa pamięci ram 64 GB</w:t>
            </w:r>
          </w:p>
        </w:tc>
      </w:tr>
      <w:tr w:rsidR="00E46AD7" w14:paraId="1B504369"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64C12BD"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typ obudowy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77AF15"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typu midi tower,</w:t>
            </w:r>
          </w:p>
          <w:p w14:paraId="6D848AF9"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minimum trzy porty USB z przodu obudowy (1x USB 2.0 i 2x USB 3.0)</w:t>
            </w:r>
          </w:p>
          <w:p w14:paraId="10D46434"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czytnik kart SD z przodu obudowy</w:t>
            </w:r>
          </w:p>
          <w:p w14:paraId="3F14C82D" w14:textId="77777777" w:rsidR="00E46AD7" w:rsidRPr="00E46AD7" w:rsidRDefault="00E46AD7" w:rsidP="00330CFD">
            <w:pPr>
              <w:numPr>
                <w:ilvl w:val="0"/>
                <w:numId w:val="21"/>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złącze słuchawkowe/głośnikowe, złącze mikrofonowe</w:t>
            </w:r>
          </w:p>
        </w:tc>
      </w:tr>
      <w:tr w:rsidR="00E46AD7" w14:paraId="4645754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36DD8C" w14:textId="2DB79FA8" w:rsidR="00E46AD7" w:rsidRPr="00E46AD7" w:rsidRDefault="00E46AD7" w:rsidP="004356AD">
            <w:pPr>
              <w:spacing w:after="0" w:line="240" w:lineRule="auto"/>
              <w:ind w:left="-142" w:firstLine="142"/>
              <w:jc w:val="both"/>
              <w:rPr>
                <w:rFonts w:eastAsia="Times New Roman" w:cs="Calibri"/>
                <w:sz w:val="24"/>
                <w:szCs w:val="24"/>
                <w:lang w:eastAsia="pl-PL"/>
              </w:rPr>
            </w:pPr>
            <w:r w:rsidRPr="00E46AD7">
              <w:rPr>
                <w:rFonts w:eastAsia="Times New Roman" w:cs="Calibri"/>
                <w:b/>
                <w:bCs/>
                <w:sz w:val="24"/>
                <w:szCs w:val="24"/>
                <w:lang w:eastAsia="pl-PL"/>
              </w:rPr>
              <w:t>moc  zasilacz</w:t>
            </w:r>
            <w:r w:rsidR="004356AD">
              <w:rPr>
                <w:rFonts w:eastAsia="Times New Roman" w:cs="Calibri"/>
                <w:b/>
                <w:bCs/>
                <w:sz w:val="24"/>
                <w:szCs w:val="24"/>
                <w:lang w:eastAsia="pl-PL"/>
              </w:rPr>
              <w:t>a</w:t>
            </w:r>
            <w:r w:rsidRPr="00E46AD7">
              <w:rPr>
                <w:rFonts w:eastAsia="Times New Roman" w:cs="Calibri"/>
                <w:b/>
                <w:bCs/>
                <w:sz w:val="24"/>
                <w:szCs w:val="24"/>
                <w:lang w:eastAsia="pl-PL"/>
              </w:rPr>
              <w:t>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0DE2BD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E46AD7" w14:paraId="73A0CD83"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B032C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wbudowane porty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F97DE6C"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2 x USB 2.0</w:t>
            </w:r>
          </w:p>
          <w:p w14:paraId="503C93A6"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2 x USB 3.0 </w:t>
            </w:r>
          </w:p>
          <w:p w14:paraId="3EF92CE8"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1x HDMI</w:t>
            </w:r>
          </w:p>
          <w:p w14:paraId="783CA5CE"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1 x RJ45</w:t>
            </w:r>
          </w:p>
          <w:p w14:paraId="49B1D4C2"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gniazdo słuchawkowe,</w:t>
            </w:r>
          </w:p>
          <w:p w14:paraId="463BF94F"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gniazdo mikrofonowe</w:t>
            </w:r>
          </w:p>
          <w:p w14:paraId="05D81595" w14:textId="77777777" w:rsidR="00E46AD7" w:rsidRPr="00E46AD7" w:rsidRDefault="00E46AD7" w:rsidP="00330CFD">
            <w:pPr>
              <w:numPr>
                <w:ilvl w:val="0"/>
                <w:numId w:val="22"/>
              </w:numPr>
              <w:spacing w:after="0" w:line="240" w:lineRule="auto"/>
              <w:jc w:val="both"/>
              <w:textAlignment w:val="baseline"/>
              <w:rPr>
                <w:rFonts w:eastAsia="Times New Roman" w:cs="Calibri"/>
                <w:sz w:val="24"/>
                <w:szCs w:val="24"/>
                <w:lang w:eastAsia="pl-PL"/>
              </w:rPr>
            </w:pPr>
            <w:r w:rsidRPr="00E46AD7">
              <w:rPr>
                <w:rFonts w:eastAsia="Times New Roman" w:cs="Calibri"/>
                <w:sz w:val="24"/>
                <w:szCs w:val="24"/>
                <w:lang w:eastAsia="pl-PL"/>
              </w:rPr>
              <w:t>dopuszczalne jest współdzielone gniazdo słuchawkowe oraz gniazdo mikrofonowe</w:t>
            </w:r>
          </w:p>
          <w:p w14:paraId="4DC0AC5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w/w zewnętrzne złącza płyty głównej nie mogą zostać osiągnięte poprzez dodatkowe karty rozszerzeń, przejściówki czy adaptery.</w:t>
            </w:r>
          </w:p>
        </w:tc>
      </w:tr>
      <w:tr w:rsidR="00E46AD7" w:rsidRPr="00915B99" w14:paraId="64C8B13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AF90C1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wolne złącza na płycie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F5248D7"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Min. </w:t>
            </w:r>
          </w:p>
          <w:p w14:paraId="52C142A3"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1x PCI-Express x1  </w:t>
            </w:r>
          </w:p>
          <w:p w14:paraId="5B263B95" w14:textId="77777777" w:rsidR="00E46AD7" w:rsidRPr="00E46AD7" w:rsidRDefault="00E46AD7">
            <w:pPr>
              <w:spacing w:after="0" w:line="240" w:lineRule="auto"/>
              <w:jc w:val="both"/>
              <w:rPr>
                <w:rFonts w:eastAsia="Times New Roman" w:cs="Calibri"/>
                <w:sz w:val="24"/>
                <w:szCs w:val="24"/>
                <w:lang w:val="en-GB" w:eastAsia="pl-PL"/>
              </w:rPr>
            </w:pPr>
            <w:r w:rsidRPr="00E46AD7">
              <w:rPr>
                <w:rFonts w:eastAsia="Times New Roman" w:cs="Calibri"/>
                <w:sz w:val="24"/>
                <w:szCs w:val="24"/>
                <w:lang w:val="en-GB" w:eastAsia="pl-PL"/>
              </w:rPr>
              <w:t>1x PCI-Express x16 </w:t>
            </w:r>
          </w:p>
        </w:tc>
      </w:tr>
      <w:tr w:rsidR="00E46AD7" w14:paraId="039EA332"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242C4DA"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sieciowa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6869212"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zintegrowana Ethernet 1000BaseTX</w:t>
            </w:r>
          </w:p>
        </w:tc>
      </w:tr>
      <w:tr w:rsidR="00E46AD7" w14:paraId="3E1F82AD"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7E779CC"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karta dźwiękowa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6386FA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zintegrowana </w:t>
            </w:r>
          </w:p>
        </w:tc>
      </w:tr>
      <w:tr w:rsidR="00E46AD7" w14:paraId="59AE6E9C"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9E5051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dodatki</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201C9F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przewód zasilający </w:t>
            </w:r>
          </w:p>
        </w:tc>
      </w:tr>
      <w:tr w:rsidR="00E46AD7" w14:paraId="19B24BD7" w14:textId="77777777" w:rsidTr="00651187">
        <w:trPr>
          <w:gridAfter w:val="1"/>
          <w:wAfter w:w="84" w:type="dxa"/>
          <w:trHeight w:val="145"/>
        </w:trPr>
        <w:tc>
          <w:tcPr>
            <w:tcW w:w="1673"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3D63B01"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lastRenderedPageBreak/>
              <w:t>System operacyjny</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A2512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Zainstalowany system operacyjny kompatybilny z posiadanym przez Zamawiającego – najnowsza wersja (Zamawiający posiada  system WINDOWS)</w:t>
            </w:r>
          </w:p>
          <w:p w14:paraId="1A10436D"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Zainstalowany system operacyjny z możliwością reinstalacji systemu operacyjnego z nośnika zewnętrznego. </w:t>
            </w:r>
          </w:p>
          <w:p w14:paraId="7CF7628B"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System operacyjny powinien posiadać następujące cechy:</w:t>
            </w:r>
          </w:p>
          <w:p w14:paraId="398C664F"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Licencja na zaoferowany system operacyjny musi być w pełni zgodna z warunkami licencjonowania producenta oprogramowania,</w:t>
            </w:r>
          </w:p>
          <w:p w14:paraId="5A3DA942"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0A932A89"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Dostęp do konfiguracji polityki  zasad grupowych umożliwiających  pojedynczemu użytkownikowi zarządzenie ustawieniami  obiektów, tj. zestaw reguł definiujących lub ograniczających funkcjonalność systemu lub aplikacji, </w:t>
            </w:r>
          </w:p>
          <w:p w14:paraId="4AD39047"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Aktualizacja  oprogramowania  przy użyciu opcji  pozwalającej  konfigurować  aktualizacje    wymagające  restartowania komputera, w taki sposób,  aby  nie były pobierane wtedy, gdy komputer musi być dostępny, </w:t>
            </w:r>
          </w:p>
          <w:p w14:paraId="3152CAB6"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dokonywania aktualizacji i poprawek systemu poprzez mechanizm zarządzany przez Administratora systemu Zamawiającego,</w:t>
            </w:r>
          </w:p>
          <w:p w14:paraId="50377691"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Wbudowana zapora internetowa (firewall) dla ochrony połączeń internetowych; zintegrowana z systemem konsola do zarządzania ustawieniami zapory i regułami IP v4 i v6,</w:t>
            </w:r>
          </w:p>
          <w:p w14:paraId="7ACC7954"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Wbudowane mechanizmy ochrony antywirusowej i przeciw złośliwemu oprogramowaniu z zapewnionymi bezpłatnymi aktualizacjami,</w:t>
            </w:r>
          </w:p>
          <w:p w14:paraId="115797DC"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Graficzne środowisko, w tym  instalacji i konfiguracji dostępne w języku polskim,</w:t>
            </w:r>
          </w:p>
          <w:p w14:paraId="68698EA3"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Wsparcie dla większości powszechnie używanych urządzeń peryferyjnych (drukarek, urządzeń sieciowych, standardów USB, Plug&amp;Play, Wi-Fi),</w:t>
            </w:r>
          </w:p>
          <w:p w14:paraId="3491FA80" w14:textId="77777777" w:rsidR="00E46AD7" w:rsidRP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Rozbudowane, definiowalne polityki bezpieczeństwa – polityki dla systemu operacyjnego i dla wskazanych aplikacji,</w:t>
            </w:r>
          </w:p>
          <w:p w14:paraId="5F43E0EE" w14:textId="0EE2CFB6" w:rsidR="00E46AD7"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Zabezpieczony hasłem hierarchiczny dostęp do systemu, konta i profile użytkowników zarządzane zdalnie; praca systemu w trybie ochrony kont użytkowników,</w:t>
            </w:r>
          </w:p>
          <w:p w14:paraId="14831697" w14:textId="77777777" w:rsidR="00513DB7" w:rsidRPr="0038092A" w:rsidRDefault="00513DB7" w:rsidP="00513DB7">
            <w:pPr>
              <w:numPr>
                <w:ilvl w:val="0"/>
                <w:numId w:val="11"/>
              </w:numPr>
              <w:spacing w:after="0" w:line="23" w:lineRule="atLeast"/>
              <w:rPr>
                <w:rFonts w:cs="Calibri"/>
                <w:bCs/>
                <w:sz w:val="24"/>
                <w:szCs w:val="24"/>
              </w:rPr>
            </w:pPr>
            <w:r w:rsidRPr="0038092A">
              <w:rPr>
                <w:rFonts w:cs="Calibri"/>
                <w:bCs/>
                <w:sz w:val="24"/>
                <w:szCs w:val="24"/>
              </w:rPr>
              <w:t>Zarządzanie kontami, grupami użytkowników i urządzeniami peryferyjnymi w oparciu o zasady grup,</w:t>
            </w:r>
          </w:p>
          <w:p w14:paraId="04066E49" w14:textId="77777777" w:rsidR="00513DB7" w:rsidRPr="0038092A" w:rsidRDefault="00513DB7" w:rsidP="00513DB7">
            <w:pPr>
              <w:numPr>
                <w:ilvl w:val="0"/>
                <w:numId w:val="11"/>
              </w:numPr>
              <w:spacing w:after="0" w:line="23" w:lineRule="atLeast"/>
              <w:rPr>
                <w:rFonts w:cs="Calibri"/>
                <w:bCs/>
                <w:sz w:val="24"/>
                <w:szCs w:val="24"/>
              </w:rPr>
            </w:pPr>
            <w:r w:rsidRPr="0038092A">
              <w:rPr>
                <w:rFonts w:cs="Calibri"/>
                <w:bCs/>
                <w:sz w:val="24"/>
                <w:szCs w:val="24"/>
              </w:rPr>
              <w:t>Zabezpieczenie systemu w oparciu o  kryptograficzną ochronę danych na dyskach,</w:t>
            </w:r>
          </w:p>
          <w:p w14:paraId="4A1901E5" w14:textId="77777777" w:rsidR="00E46AD7" w:rsidRPr="0038092A" w:rsidRDefault="00E46AD7" w:rsidP="00330CFD">
            <w:pPr>
              <w:numPr>
                <w:ilvl w:val="0"/>
                <w:numId w:val="23"/>
              </w:numPr>
              <w:spacing w:after="0" w:line="240" w:lineRule="auto"/>
              <w:ind w:left="360"/>
              <w:jc w:val="both"/>
              <w:textAlignment w:val="baseline"/>
              <w:rPr>
                <w:rFonts w:eastAsia="Times New Roman" w:cs="Calibri"/>
                <w:sz w:val="24"/>
                <w:szCs w:val="24"/>
                <w:lang w:eastAsia="pl-PL"/>
              </w:rPr>
            </w:pPr>
            <w:r w:rsidRPr="0038092A">
              <w:rPr>
                <w:rFonts w:eastAsia="Times New Roman" w:cs="Calibri"/>
                <w:sz w:val="24"/>
                <w:szCs w:val="24"/>
                <w:lang w:eastAsia="pl-PL"/>
              </w:rPr>
              <w:t>Mechanizmy logowania w oparciu o:</w:t>
            </w:r>
          </w:p>
          <w:p w14:paraId="3C6A9C90" w14:textId="77777777" w:rsidR="00E46AD7" w:rsidRPr="00E46AD7" w:rsidRDefault="00E46AD7" w:rsidP="00330CFD">
            <w:pPr>
              <w:numPr>
                <w:ilvl w:val="1"/>
                <w:numId w:val="24"/>
              </w:numPr>
              <w:spacing w:after="0" w:line="240" w:lineRule="auto"/>
              <w:ind w:left="1080"/>
              <w:jc w:val="both"/>
              <w:textAlignment w:val="baseline"/>
              <w:rPr>
                <w:rFonts w:eastAsia="Times New Roman" w:cs="Calibri"/>
                <w:sz w:val="24"/>
                <w:szCs w:val="24"/>
                <w:lang w:eastAsia="pl-PL"/>
              </w:rPr>
            </w:pPr>
            <w:r w:rsidRPr="0038092A">
              <w:rPr>
                <w:rFonts w:eastAsia="Times New Roman" w:cs="Calibri"/>
                <w:sz w:val="24"/>
                <w:szCs w:val="24"/>
                <w:lang w:eastAsia="pl-PL"/>
              </w:rPr>
              <w:lastRenderedPageBreak/>
              <w:t xml:space="preserve">Login i </w:t>
            </w:r>
            <w:r w:rsidRPr="00E46AD7">
              <w:rPr>
                <w:rFonts w:eastAsia="Times New Roman" w:cs="Calibri"/>
                <w:sz w:val="24"/>
                <w:szCs w:val="24"/>
                <w:lang w:eastAsia="pl-PL"/>
              </w:rPr>
              <w:t>hasło,</w:t>
            </w:r>
          </w:p>
          <w:p w14:paraId="61050924"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Wbudowane narzędzia służące do administracji, do wykonywania kopii zapasowych polityk i ich odtwarzania oraz generowania raportów z ustawień polityk,</w:t>
            </w:r>
          </w:p>
          <w:p w14:paraId="193C9933"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Wsparcie dla środowisk Java,  .NET Framework 4.x , Silverlight – możliwość uruchomienia aplikacji działających we wskazanych środowiskach,</w:t>
            </w:r>
          </w:p>
          <w:p w14:paraId="44CDFB50"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Wsparcie dla JScript i VBScript – możliwość uruchamiania interpretera poleceń,</w:t>
            </w:r>
          </w:p>
          <w:p w14:paraId="2D2F1856"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Zdalna pomoc i współdzielenie aplikacji – możliwość zdalnego przejęcia sesji zalogowanego użytkownika celem rozwiązania problemu z komputerem,</w:t>
            </w:r>
          </w:p>
          <w:p w14:paraId="02C560C8"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Rozwiązanie służące do automatycznego zbudowania obrazu systemu wraz z aplikacjami. Obraz systemu służyć ma do automatycznego upowszechnienia systemu operacyjnego inicjowanego i wykonywanego w całości poprzez sieć komputerową,</w:t>
            </w:r>
          </w:p>
          <w:p w14:paraId="691E7B59"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Transakcyjny system plików pozwalający na stosowanie przydziałów (ang. quota) na dysku dla użytkowników oraz zapewniający większą niezawodność i pozwalający tworzyć kopie zapasowe,</w:t>
            </w:r>
          </w:p>
          <w:p w14:paraId="516EE2FE"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Zarządzanie kontami użytkowników sieci oraz urządzeniami sieciowymi tj. drukarki, modemy, woluminy dyskowe, usługi katalogowe,</w:t>
            </w:r>
          </w:p>
          <w:p w14:paraId="26071D11"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Oprogramowanie dla tworzenia kopii zapasowych (Backup); automatyczne wykonywanie kopii plików z możliwością automatycznego przywrócenia wersji wcześniejszej,</w:t>
            </w:r>
          </w:p>
          <w:p w14:paraId="79F2D323"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przywracania obrazu plików systemowych do uprzednio zapisanej postaci,</w:t>
            </w:r>
          </w:p>
          <w:p w14:paraId="739AEE3B" w14:textId="77777777" w:rsidR="00E46AD7" w:rsidRPr="00E46AD7" w:rsidRDefault="00E46AD7" w:rsidP="00330CFD">
            <w:pPr>
              <w:numPr>
                <w:ilvl w:val="0"/>
                <w:numId w:val="25"/>
              </w:numPr>
              <w:spacing w:after="0" w:line="240" w:lineRule="auto"/>
              <w:ind w:left="360"/>
              <w:jc w:val="both"/>
              <w:textAlignment w:val="baseline"/>
              <w:rPr>
                <w:rFonts w:eastAsia="Times New Roman" w:cs="Calibri"/>
                <w:sz w:val="24"/>
                <w:szCs w:val="24"/>
                <w:lang w:eastAsia="pl-PL"/>
              </w:rPr>
            </w:pPr>
            <w:r w:rsidRPr="00E46AD7">
              <w:rPr>
                <w:rFonts w:eastAsia="Times New Roman" w:cs="Calibri"/>
                <w:sz w:val="24"/>
                <w:szCs w:val="24"/>
                <w:lang w:eastAsia="pl-PL"/>
              </w:rPr>
              <w:t>Możliwość nieodpłatnego instalowania dodatkowych języków interfejsu systemu operacyjnego oraz możliwość zmiany języka bez konieczności reinstalacji systemu.</w:t>
            </w:r>
          </w:p>
        </w:tc>
      </w:tr>
      <w:tr w:rsidR="00E46AD7" w14:paraId="63C7FCCE" w14:textId="77777777" w:rsidTr="00651187">
        <w:trPr>
          <w:gridAfter w:val="1"/>
          <w:wAfter w:w="84" w:type="dxa"/>
        </w:trPr>
        <w:tc>
          <w:tcPr>
            <w:tcW w:w="167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8143B1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lastRenderedPageBreak/>
              <w:t>BIOS</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6B2ACB59"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Zaimplementowany w BIOS UEFI</w:t>
            </w:r>
          </w:p>
        </w:tc>
      </w:tr>
      <w:tr w:rsidR="00E46AD7" w14:paraId="4C57F907" w14:textId="77777777" w:rsidTr="00651187">
        <w:trPr>
          <w:gridAfter w:val="1"/>
          <w:wAfter w:w="84" w:type="dxa"/>
          <w:trHeight w:val="28"/>
        </w:trPr>
        <w:tc>
          <w:tcPr>
            <w:tcW w:w="1673"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A3A653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b/>
                <w:bCs/>
                <w:sz w:val="24"/>
                <w:szCs w:val="24"/>
                <w:lang w:eastAsia="pl-PL"/>
              </w:rPr>
              <w:t xml:space="preserve">Certyfikaty </w:t>
            </w:r>
            <w:r w:rsidRPr="00E46AD7">
              <w:rPr>
                <w:rFonts w:eastAsia="Times New Roman" w:cs="Calibri"/>
                <w:b/>
                <w:bCs/>
                <w:sz w:val="24"/>
                <w:szCs w:val="24"/>
                <w:lang w:eastAsia="pl-PL"/>
              </w:rPr>
              <w:br/>
              <w:t>i standardy </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D48FA63"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Certyfikat ISO9001:2000 lub równoważny dla producenta sprzętu</w:t>
            </w:r>
          </w:p>
          <w:p w14:paraId="73BAB640"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Certyfikat ISO 14001 lub równoważny dla producenta sprzętu</w:t>
            </w:r>
          </w:p>
          <w:p w14:paraId="5CEEB30E" w14:textId="77777777" w:rsidR="00E46AD7" w:rsidRPr="00E46AD7" w:rsidRDefault="00E46AD7">
            <w:pPr>
              <w:spacing w:after="0" w:line="240" w:lineRule="auto"/>
              <w:jc w:val="both"/>
              <w:rPr>
                <w:rFonts w:eastAsia="Times New Roman" w:cs="Calibri"/>
                <w:sz w:val="24"/>
                <w:szCs w:val="24"/>
                <w:lang w:eastAsia="pl-PL"/>
              </w:rPr>
            </w:pPr>
            <w:r w:rsidRPr="00E46AD7">
              <w:rPr>
                <w:rFonts w:eastAsia="Times New Roman" w:cs="Calibri"/>
                <w:sz w:val="24"/>
                <w:szCs w:val="24"/>
                <w:lang w:eastAsia="pl-PL"/>
              </w:rPr>
              <w:t>Deklaracja zgodności CE.</w:t>
            </w:r>
          </w:p>
        </w:tc>
      </w:tr>
      <w:tr w:rsidR="00651187" w14:paraId="361CC4C2" w14:textId="77777777" w:rsidTr="006511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rPr>
          <w:trHeight w:val="388"/>
        </w:trPr>
        <w:tc>
          <w:tcPr>
            <w:tcW w:w="1673" w:type="dxa"/>
            <w:tcBorders>
              <w:top w:val="single" w:sz="4" w:space="0" w:color="auto"/>
              <w:left w:val="single" w:sz="4" w:space="0" w:color="auto"/>
              <w:bottom w:val="single" w:sz="4" w:space="0" w:color="auto"/>
              <w:right w:val="single" w:sz="4" w:space="0" w:color="auto"/>
            </w:tcBorders>
            <w:hideMark/>
          </w:tcPr>
          <w:p w14:paraId="4F9B6266" w14:textId="77777777" w:rsidR="00651187" w:rsidRDefault="00651187">
            <w:pPr>
              <w:spacing w:after="0" w:line="23" w:lineRule="atLeast"/>
              <w:rPr>
                <w:rFonts w:asciiTheme="minorHAnsi" w:hAnsiTheme="minorHAnsi" w:cstheme="minorHAnsi"/>
                <w:lang w:val="en-US"/>
              </w:rPr>
            </w:pPr>
            <w:r>
              <w:rPr>
                <w:rFonts w:asciiTheme="minorHAnsi" w:eastAsia="Times New Roman" w:hAnsiTheme="minorHAnsi" w:cstheme="minorHAnsi"/>
                <w:b/>
                <w:bCs/>
                <w:lang w:eastAsia="pl-PL"/>
              </w:rPr>
              <w:t>Dodatkowe wyposażenie </w:t>
            </w:r>
          </w:p>
        </w:tc>
        <w:tc>
          <w:tcPr>
            <w:tcW w:w="7931" w:type="dxa"/>
            <w:gridSpan w:val="2"/>
            <w:tcBorders>
              <w:top w:val="single" w:sz="4" w:space="0" w:color="auto"/>
              <w:left w:val="single" w:sz="4" w:space="0" w:color="auto"/>
              <w:bottom w:val="single" w:sz="4" w:space="0" w:color="auto"/>
              <w:right w:val="single" w:sz="4" w:space="0" w:color="auto"/>
            </w:tcBorders>
            <w:hideMark/>
          </w:tcPr>
          <w:p w14:paraId="171AD4CC" w14:textId="77777777" w:rsidR="00651187" w:rsidRPr="00506A0E" w:rsidRDefault="00651187" w:rsidP="00651187">
            <w:pPr>
              <w:numPr>
                <w:ilvl w:val="0"/>
                <w:numId w:val="26"/>
              </w:numPr>
              <w:spacing w:after="0" w:line="23" w:lineRule="atLeast"/>
              <w:rPr>
                <w:rFonts w:asciiTheme="minorHAnsi" w:hAnsiTheme="minorHAnsi" w:cstheme="minorHAnsi"/>
                <w:sz w:val="24"/>
                <w:szCs w:val="24"/>
              </w:rPr>
            </w:pPr>
            <w:r w:rsidRPr="00506A0E">
              <w:rPr>
                <w:rFonts w:asciiTheme="minorHAnsi" w:hAnsiTheme="minorHAnsi" w:cstheme="minorHAnsi"/>
                <w:sz w:val="24"/>
                <w:szCs w:val="24"/>
              </w:rPr>
              <w:t>Mysz komputerowa: dwuklawiszowa, przewodowa, z rolką, laserowa, rozdzielczość minimum 1000 dpi</w:t>
            </w:r>
          </w:p>
          <w:p w14:paraId="717799B4" w14:textId="77777777" w:rsidR="00651187" w:rsidRPr="00506A0E" w:rsidRDefault="00651187" w:rsidP="00C70534">
            <w:pPr>
              <w:numPr>
                <w:ilvl w:val="0"/>
                <w:numId w:val="26"/>
              </w:numPr>
              <w:spacing w:after="0" w:line="23" w:lineRule="atLeast"/>
              <w:rPr>
                <w:rFonts w:asciiTheme="minorHAnsi" w:hAnsiTheme="minorHAnsi" w:cstheme="minorHAnsi"/>
                <w:sz w:val="24"/>
                <w:szCs w:val="24"/>
              </w:rPr>
            </w:pPr>
            <w:r w:rsidRPr="00506A0E">
              <w:rPr>
                <w:rFonts w:asciiTheme="minorHAnsi" w:hAnsiTheme="minorHAnsi" w:cstheme="minorHAnsi"/>
                <w:sz w:val="24"/>
                <w:szCs w:val="24"/>
              </w:rPr>
              <w:t>Dołączona podkładka: długość min. 25 cm, szerokość min. 20 cm, podpórka pod nadgarstek, wykonana z tworzywa sztucznego</w:t>
            </w:r>
          </w:p>
          <w:p w14:paraId="08E0E0CD" w14:textId="5CEC184B" w:rsidR="00C70534" w:rsidRPr="00C70534" w:rsidRDefault="00506A0E" w:rsidP="00C70534">
            <w:pPr>
              <w:numPr>
                <w:ilvl w:val="0"/>
                <w:numId w:val="26"/>
              </w:numPr>
              <w:spacing w:after="0" w:line="23" w:lineRule="atLeast"/>
              <w:rPr>
                <w:rFonts w:asciiTheme="minorHAnsi" w:hAnsiTheme="minorHAnsi" w:cstheme="minorHAnsi"/>
                <w:color w:val="FF0000"/>
                <w:sz w:val="24"/>
                <w:szCs w:val="24"/>
              </w:rPr>
            </w:pPr>
            <w:r w:rsidRPr="00D75A50">
              <w:rPr>
                <w:rFonts w:asciiTheme="minorHAnsi" w:hAnsiTheme="minorHAnsi" w:cstheme="minorHAnsi"/>
                <w:sz w:val="24"/>
                <w:szCs w:val="24"/>
              </w:rPr>
              <w:t>Klawiatura przewodowa USB typu QWERTY w układzie międzynarodowym w klasycznym układzie (z klawiszami funkcyjnymi F1-F12, wydzielonym blokiem numerycznym, wydzielonym blokiem kursorów, wydzielonym blokiem klawiszy Insert, Home, Del, End, PgUp, PgDn), wytrzymała i odporna na zalanie. Typ Plug&amp;Play. Bez klawiszy specjalnych i multimedialnych. Podpórka pod nadgarstki</w:t>
            </w:r>
          </w:p>
        </w:tc>
      </w:tr>
    </w:tbl>
    <w:p w14:paraId="3144EEDD" w14:textId="77777777" w:rsidR="002E6E99" w:rsidRPr="00134EA3" w:rsidRDefault="002E6E99" w:rsidP="002E6E99">
      <w:pPr>
        <w:spacing w:after="0" w:line="23" w:lineRule="atLeast"/>
        <w:rPr>
          <w:rFonts w:asciiTheme="minorHAnsi" w:eastAsiaTheme="minorHAnsi" w:hAnsiTheme="minorHAnsi" w:cstheme="minorHAnsi"/>
          <w:highlight w:val="yellow"/>
        </w:rPr>
      </w:pPr>
    </w:p>
    <w:p w14:paraId="3C8C51BA" w14:textId="55A394E9" w:rsidR="002E6E99"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FF00BD" w:rsidRPr="00134EA3">
        <w:rPr>
          <w:rFonts w:asciiTheme="minorHAnsi" w:hAnsiTheme="minorHAnsi" w:cstheme="minorHAnsi"/>
          <w:highlight w:val="yellow"/>
        </w:rPr>
        <w:t>2</w:t>
      </w:r>
    </w:p>
    <w:tbl>
      <w:tblPr>
        <w:tblW w:w="0" w:type="auto"/>
        <w:tblInd w:w="-289" w:type="dxa"/>
        <w:tblLook w:val="04A0" w:firstRow="1" w:lastRow="0" w:firstColumn="1" w:lastColumn="0" w:noHBand="0" w:noVBand="1"/>
      </w:tblPr>
      <w:tblGrid>
        <w:gridCol w:w="2212"/>
        <w:gridCol w:w="7139"/>
      </w:tblGrid>
      <w:tr w:rsidR="00272A70" w:rsidRPr="00134EA3" w14:paraId="1D59A587"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E2824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505DF71"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do zestawu komputerowego</w:t>
            </w:r>
          </w:p>
        </w:tc>
      </w:tr>
      <w:tr w:rsidR="00272A70" w:rsidRPr="00134EA3" w14:paraId="3483EF3D"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32FFDB8"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3252EDF" w14:textId="1BDCCD19" w:rsidR="002E6E99" w:rsidRPr="00134EA3" w:rsidRDefault="007061A5">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w:t>
            </w:r>
          </w:p>
        </w:tc>
      </w:tr>
      <w:tr w:rsidR="00FF00BD" w:rsidRPr="00134EA3" w14:paraId="27AB56FD" w14:textId="77777777" w:rsidTr="0038092A">
        <w:trPr>
          <w:trHeight w:val="27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47DC2EA"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Wymagania minimalne</w:t>
            </w:r>
          </w:p>
        </w:tc>
      </w:tr>
      <w:tr w:rsidR="00272A70" w:rsidRPr="00134EA3" w14:paraId="6C04C653"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334E26D"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DF6A7B" w14:textId="6738509F"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Monitor. </w:t>
            </w:r>
            <w:r w:rsidR="00C03257" w:rsidRPr="00134EA3">
              <w:rPr>
                <w:rFonts w:asciiTheme="minorHAnsi" w:eastAsia="Times New Roman" w:hAnsiTheme="minorHAnsi" w:cstheme="minorHAnsi"/>
                <w:lang w:eastAsia="pl-PL"/>
              </w:rPr>
              <w:t xml:space="preserve">Kompatybilny z artykułem 1 (zakłada się 2 sztuki monitora do jednej jednostki), artykułem </w:t>
            </w:r>
            <w:r w:rsidR="0022465D" w:rsidRPr="00134EA3">
              <w:rPr>
                <w:rFonts w:asciiTheme="minorHAnsi" w:eastAsia="Times New Roman" w:hAnsiTheme="minorHAnsi" w:cstheme="minorHAnsi"/>
                <w:lang w:eastAsia="pl-PL"/>
              </w:rPr>
              <w:t>3, 4, 5.</w:t>
            </w:r>
          </w:p>
        </w:tc>
      </w:tr>
      <w:tr w:rsidR="00272A70" w:rsidRPr="00134EA3" w14:paraId="2C44149B"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E394F9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AF545B" w14:textId="73E84061"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IPS</w:t>
            </w:r>
            <w:r w:rsidR="002E6E99" w:rsidRPr="00134EA3">
              <w:rPr>
                <w:rFonts w:asciiTheme="minorHAnsi" w:eastAsia="Times New Roman" w:hAnsiTheme="minorHAnsi" w:cstheme="minorHAnsi"/>
                <w:lang w:eastAsia="pl-PL"/>
              </w:rPr>
              <w:t>, matowa</w:t>
            </w:r>
            <w:r w:rsidRPr="00134EA3">
              <w:rPr>
                <w:rFonts w:asciiTheme="minorHAnsi" w:eastAsia="Times New Roman" w:hAnsiTheme="minorHAnsi" w:cstheme="minorHAnsi"/>
                <w:lang w:eastAsia="pl-PL"/>
              </w:rPr>
              <w:t>, LED/WLED</w:t>
            </w:r>
          </w:p>
        </w:tc>
      </w:tr>
      <w:tr w:rsidR="00272A70" w:rsidRPr="00134EA3" w14:paraId="3D2D556C"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AD7473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FD3D8B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24", ekran płaski</w:t>
            </w:r>
          </w:p>
        </w:tc>
      </w:tr>
      <w:tr w:rsidR="00272A70" w:rsidRPr="00134EA3" w14:paraId="71016753"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32D685"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5C6E5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272A70" w:rsidRPr="00134EA3" w14:paraId="6F0F45E2"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DE5E10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6F779FA" w14:textId="4D3C04F4"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72A70" w:rsidRPr="00134EA3">
              <w:rPr>
                <w:rFonts w:asciiTheme="minorHAnsi" w:eastAsia="Times New Roman" w:hAnsiTheme="minorHAnsi" w:cstheme="minorHAnsi"/>
                <w:lang w:eastAsia="pl-PL"/>
              </w:rPr>
              <w:t>3840 × 2160 (UHD 4K)</w:t>
            </w:r>
          </w:p>
        </w:tc>
      </w:tr>
      <w:tr w:rsidR="00272A70" w:rsidRPr="00134EA3" w14:paraId="50187061"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F8D5A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02A414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250 cd/m2</w:t>
            </w:r>
          </w:p>
        </w:tc>
      </w:tr>
      <w:tr w:rsidR="00272A70" w:rsidRPr="00134EA3" w14:paraId="0E95C28C" w14:textId="77777777" w:rsidTr="0038092A">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C554F2"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C589D4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10B28A21" w14:textId="77777777" w:rsidTr="0038092A">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25538F9"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A7760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Minimum  160  stopni</w:t>
            </w:r>
          </w:p>
        </w:tc>
      </w:tr>
      <w:tr w:rsidR="00272A70" w:rsidRPr="00134EA3" w14:paraId="38F379DA" w14:textId="77777777" w:rsidTr="0038092A">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C69C24C"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04F9AD3"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 ms</w:t>
            </w:r>
          </w:p>
        </w:tc>
      </w:tr>
      <w:tr w:rsidR="00272A70" w:rsidRPr="00134EA3" w14:paraId="7016F9C7" w14:textId="77777777" w:rsidTr="0038092A">
        <w:trPr>
          <w:trHeight w:val="80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967AEE"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F6FB63" w14:textId="33356465" w:rsidR="002E6E99" w:rsidRPr="00134EA3" w:rsidRDefault="00272A70">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Min. </w:t>
            </w:r>
            <w:r w:rsidR="002E6E99" w:rsidRPr="00134EA3">
              <w:rPr>
                <w:rFonts w:asciiTheme="minorHAnsi" w:eastAsia="Times New Roman" w:hAnsiTheme="minorHAnsi" w:cstheme="minorHAnsi"/>
                <w:lang w:eastAsia="pl-PL"/>
              </w:rPr>
              <w:t>16,7 mln</w:t>
            </w:r>
          </w:p>
        </w:tc>
      </w:tr>
      <w:tr w:rsidR="00272A70" w:rsidRPr="00134EA3" w14:paraId="05E6BF9C" w14:textId="77777777" w:rsidTr="0038092A">
        <w:trPr>
          <w:trHeight w:val="58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C792807"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015B3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w:t>
            </w:r>
          </w:p>
          <w:p w14:paraId="42149862" w14:textId="77777777" w:rsidR="002E6E99" w:rsidRPr="00134EA3" w:rsidRDefault="002E6E99" w:rsidP="00330CFD">
            <w:pPr>
              <w:numPr>
                <w:ilvl w:val="0"/>
                <w:numId w:val="3"/>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DVI-D</w:t>
            </w:r>
          </w:p>
          <w:p w14:paraId="2B26ADD0" w14:textId="77777777" w:rsidR="002E6E99" w:rsidRPr="00134EA3" w:rsidRDefault="002E6E99" w:rsidP="00330CFD">
            <w:pPr>
              <w:numPr>
                <w:ilvl w:val="0"/>
                <w:numId w:val="3"/>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HDMI</w:t>
            </w:r>
          </w:p>
        </w:tc>
      </w:tr>
      <w:tr w:rsidR="00272A70" w:rsidRPr="00134EA3" w14:paraId="28D04847" w14:textId="77777777" w:rsidTr="0038092A">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517C3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1835AF"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50 W , zasilacz wbudowany w monitor z wyjmowanym kablem zasilającym,</w:t>
            </w:r>
          </w:p>
        </w:tc>
      </w:tr>
      <w:tr w:rsidR="00272A70" w:rsidRPr="00134EA3" w14:paraId="3E13BC8B" w14:textId="77777777" w:rsidTr="0038092A">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719B84" w14:textId="77777777" w:rsidR="002E6E99" w:rsidRPr="00134EA3" w:rsidRDefault="002E6E99">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667FAFB" w14:textId="77777777" w:rsidR="002E6E99" w:rsidRPr="00134EA3" w:rsidRDefault="002E6E99" w:rsidP="00330CFD">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przewód sygnałowy HDMI do połączenia monitora </w:t>
            </w:r>
            <w:r w:rsidRPr="00134EA3">
              <w:rPr>
                <w:rFonts w:asciiTheme="minorHAnsi" w:eastAsia="Times New Roman" w:hAnsiTheme="minorHAnsi" w:cstheme="minorHAnsi"/>
                <w:lang w:eastAsia="pl-PL"/>
              </w:rPr>
              <w:br/>
              <w:t>z komputerem</w:t>
            </w:r>
          </w:p>
          <w:p w14:paraId="0E145BD5" w14:textId="77777777" w:rsidR="002E6E99" w:rsidRPr="00134EA3" w:rsidRDefault="002E6E99" w:rsidP="00330CFD">
            <w:pPr>
              <w:numPr>
                <w:ilvl w:val="0"/>
                <w:numId w:val="4"/>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monitor wyposażony w głośniki o mocy minimalnej 2W</w:t>
            </w:r>
          </w:p>
        </w:tc>
      </w:tr>
    </w:tbl>
    <w:p w14:paraId="5459E6C5" w14:textId="77777777" w:rsidR="00272A70" w:rsidRPr="00134EA3" w:rsidRDefault="00272A70" w:rsidP="002E6E99">
      <w:pPr>
        <w:spacing w:after="0" w:line="23" w:lineRule="atLeast"/>
        <w:rPr>
          <w:rFonts w:asciiTheme="minorHAnsi" w:hAnsiTheme="minorHAnsi" w:cstheme="minorHAnsi"/>
          <w:color w:val="4472C4" w:themeColor="accent1"/>
          <w:highlight w:val="yellow"/>
        </w:rPr>
      </w:pPr>
    </w:p>
    <w:p w14:paraId="100370CF" w14:textId="48AE4C1F"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7061A5" w:rsidRPr="00134EA3">
        <w:rPr>
          <w:rFonts w:asciiTheme="minorHAnsi" w:hAnsiTheme="minorHAnsi" w:cstheme="minorHAnsi"/>
          <w:highlight w:val="yellow"/>
        </w:rPr>
        <w:t>3</w:t>
      </w:r>
    </w:p>
    <w:tbl>
      <w:tblPr>
        <w:tblW w:w="93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7231"/>
      </w:tblGrid>
      <w:tr w:rsidR="0083314A" w:rsidRPr="00134EA3" w14:paraId="1AE1DD47"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F0B7D94"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6DD8270" w14:textId="4B5152B3"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Tablet graficzny</w:t>
            </w:r>
          </w:p>
        </w:tc>
      </w:tr>
      <w:tr w:rsidR="0083314A" w:rsidRPr="00134EA3" w14:paraId="09202445"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5F2B76B"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B7380C7" w14:textId="1CB30C25" w:rsidR="0083314A" w:rsidRPr="00134EA3" w:rsidRDefault="007061A5" w:rsidP="0073673F">
            <w:pPr>
              <w:spacing w:after="0" w:line="23" w:lineRule="atLeast"/>
              <w:rPr>
                <w:rFonts w:asciiTheme="minorHAnsi" w:hAnsiTheme="minorHAnsi" w:cstheme="minorHAnsi"/>
                <w:bCs/>
              </w:rPr>
            </w:pPr>
            <w:r w:rsidRPr="00134EA3">
              <w:rPr>
                <w:rFonts w:asciiTheme="minorHAnsi" w:hAnsiTheme="minorHAnsi" w:cstheme="minorHAnsi"/>
                <w:bCs/>
              </w:rPr>
              <w:t>4</w:t>
            </w:r>
          </w:p>
        </w:tc>
      </w:tr>
      <w:tr w:rsidR="0083314A" w:rsidRPr="00134EA3" w14:paraId="1D28DF0D" w14:textId="77777777" w:rsidTr="0038092A">
        <w:tc>
          <w:tcPr>
            <w:tcW w:w="9359"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11C139B"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t>Wymagane minimalne parametry techniczne</w:t>
            </w:r>
          </w:p>
        </w:tc>
      </w:tr>
      <w:tr w:rsidR="006718CD" w:rsidRPr="00134EA3" w14:paraId="5FB8574E" w14:textId="77777777" w:rsidTr="0038092A">
        <w:tc>
          <w:tcPr>
            <w:tcW w:w="212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1C2F9"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507518A" w14:textId="77777777" w:rsidR="0083314A"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Typ - Tablet LCD</w:t>
            </w:r>
          </w:p>
          <w:p w14:paraId="51A10E8D"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Rozdzielczość: min. 5080 lpi</w:t>
            </w:r>
          </w:p>
          <w:p w14:paraId="1816877A"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Poziomy nacisku: min. 8192</w:t>
            </w:r>
          </w:p>
          <w:p w14:paraId="5F9B5E1B" w14:textId="56C3511D"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Przekątna ekranu min. 21"</w:t>
            </w:r>
          </w:p>
          <w:p w14:paraId="428126CB" w14:textId="03E3ABA2"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Rozdzielczość ekranu: min. 1920 x 1080 (FullHD)</w:t>
            </w:r>
          </w:p>
          <w:p w14:paraId="503C234B" w14:textId="764D7742"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Jasność ekranu min. 220 cd/m2</w:t>
            </w:r>
          </w:p>
          <w:p w14:paraId="14E52314" w14:textId="0FAFC78C"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lastRenderedPageBreak/>
              <w:t>Kontrast min. 1000:1</w:t>
            </w:r>
          </w:p>
          <w:p w14:paraId="60C6C001" w14:textId="66E1EA3A"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Wyświetlane kolory min. 16,7 mln</w:t>
            </w:r>
          </w:p>
          <w:p w14:paraId="7F514DE3" w14:textId="13D7B628"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Typ piórka: czułe na nacisk, bezprzewodowe, bezbateryjne</w:t>
            </w:r>
          </w:p>
          <w:p w14:paraId="45C33F59" w14:textId="77777777"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Zasilanie: zasilacz sieciowy</w:t>
            </w:r>
          </w:p>
          <w:p w14:paraId="12A1AEB7" w14:textId="438C3C9B" w:rsidR="00511008" w:rsidRPr="00134EA3" w:rsidRDefault="00511008"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Dołączone akcesoria (co najmniej): regulowana podstawa, zasilacz, piórko, podstawka pod pióro, zapasowe wkłady – min. 10 szt., Kabel USB, Kabel HDMI,  instrukcja obsługi</w:t>
            </w:r>
          </w:p>
        </w:tc>
      </w:tr>
    </w:tbl>
    <w:p w14:paraId="0178D048" w14:textId="5B30B51C" w:rsidR="0083314A" w:rsidRPr="00134EA3" w:rsidRDefault="0083314A" w:rsidP="002E6E99">
      <w:pPr>
        <w:spacing w:after="0" w:line="23" w:lineRule="atLeast"/>
        <w:rPr>
          <w:rFonts w:asciiTheme="minorHAnsi" w:hAnsiTheme="minorHAnsi" w:cstheme="minorHAnsi"/>
        </w:rPr>
      </w:pPr>
    </w:p>
    <w:p w14:paraId="234B7214" w14:textId="77777777" w:rsidR="00E46AD7" w:rsidRPr="00904757" w:rsidRDefault="00E46AD7" w:rsidP="00E46AD7">
      <w:pPr>
        <w:spacing w:after="0" w:line="23" w:lineRule="atLeast"/>
        <w:jc w:val="both"/>
        <w:rPr>
          <w:rFonts w:cs="Calibri"/>
          <w:sz w:val="24"/>
          <w:szCs w:val="24"/>
        </w:rPr>
      </w:pPr>
      <w:r w:rsidRPr="00904757">
        <w:rPr>
          <w:rFonts w:cs="Calibri"/>
          <w:sz w:val="24"/>
          <w:szCs w:val="24"/>
          <w:highlight w:val="yellow"/>
        </w:rPr>
        <w:t>Artykuł 4</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6923"/>
      </w:tblGrid>
      <w:tr w:rsidR="00E46AD7" w:rsidRPr="00904757" w14:paraId="0FAF410B" w14:textId="77777777" w:rsidTr="0038092A">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20643CF6" w14:textId="77777777" w:rsidR="00E46AD7" w:rsidRPr="00904757" w:rsidRDefault="00E46AD7" w:rsidP="00E96D73">
            <w:pPr>
              <w:spacing w:after="0" w:line="23" w:lineRule="atLeast"/>
              <w:jc w:val="both"/>
              <w:rPr>
                <w:rFonts w:cs="Calibri"/>
                <w:b/>
                <w:sz w:val="24"/>
                <w:szCs w:val="24"/>
              </w:rPr>
            </w:pPr>
            <w:r w:rsidRPr="00904757">
              <w:rPr>
                <w:rFonts w:cs="Calibri"/>
                <w:b/>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0837F16" w14:textId="77777777" w:rsidR="00E46AD7" w:rsidRPr="00904757" w:rsidRDefault="00E46AD7" w:rsidP="00E96D73">
            <w:pPr>
              <w:spacing w:after="0" w:line="23" w:lineRule="atLeast"/>
              <w:jc w:val="both"/>
              <w:rPr>
                <w:rFonts w:cs="Calibri"/>
                <w:b/>
                <w:bCs/>
                <w:sz w:val="24"/>
                <w:szCs w:val="24"/>
              </w:rPr>
            </w:pPr>
            <w:r w:rsidRPr="00904757">
              <w:rPr>
                <w:rFonts w:cs="Calibri"/>
                <w:b/>
                <w:sz w:val="24"/>
                <w:szCs w:val="24"/>
              </w:rPr>
              <w:t>Urządzenie wielofunkcyjne (drukarka laserowa ze skanerem i kopiarką)</w:t>
            </w:r>
          </w:p>
        </w:tc>
      </w:tr>
      <w:tr w:rsidR="00E46AD7" w:rsidRPr="00904757" w14:paraId="420E7AAC" w14:textId="77777777" w:rsidTr="0038092A">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515EF280"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289F87C"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1</w:t>
            </w:r>
          </w:p>
        </w:tc>
      </w:tr>
      <w:tr w:rsidR="00E46AD7" w:rsidRPr="00904757" w14:paraId="48599FED" w14:textId="77777777" w:rsidTr="0038092A">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84F938" w14:textId="77777777" w:rsidR="00E46AD7" w:rsidRPr="00904757" w:rsidRDefault="00E46AD7" w:rsidP="00E96D73">
            <w:pPr>
              <w:spacing w:after="0" w:line="23" w:lineRule="atLeast"/>
              <w:jc w:val="both"/>
              <w:rPr>
                <w:rFonts w:cs="Calibri"/>
                <w:sz w:val="24"/>
                <w:szCs w:val="24"/>
              </w:rPr>
            </w:pPr>
            <w:r w:rsidRPr="00904757">
              <w:rPr>
                <w:rFonts w:cs="Calibri"/>
                <w:sz w:val="24"/>
                <w:szCs w:val="24"/>
              </w:rPr>
              <w:t>Parametry - wymagania minimalne:</w:t>
            </w:r>
          </w:p>
        </w:tc>
      </w:tr>
      <w:tr w:rsidR="00E46AD7" w:rsidRPr="00904757" w14:paraId="4A5C0D2C" w14:textId="77777777" w:rsidTr="0038092A">
        <w:tc>
          <w:tcPr>
            <w:tcW w:w="9469" w:type="dxa"/>
            <w:gridSpan w:val="2"/>
            <w:tcBorders>
              <w:top w:val="single" w:sz="4" w:space="0" w:color="000000"/>
              <w:left w:val="single" w:sz="4" w:space="0" w:color="000000"/>
              <w:bottom w:val="single" w:sz="4" w:space="0" w:color="000000"/>
              <w:right w:val="single" w:sz="4" w:space="0" w:color="000000"/>
            </w:tcBorders>
            <w:hideMark/>
          </w:tcPr>
          <w:p w14:paraId="315924FC"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Format druku : </w:t>
            </w:r>
            <w:hyperlink r:id="rId8" w:history="1">
              <w:r w:rsidRPr="00904757">
                <w:rPr>
                  <w:rFonts w:cs="Calibri"/>
                  <w:sz w:val="24"/>
                  <w:szCs w:val="24"/>
                </w:rPr>
                <w:t>A3</w:t>
              </w:r>
            </w:hyperlink>
          </w:p>
          <w:p w14:paraId="43ECA1E0"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Technologia druku : </w:t>
            </w:r>
            <w:hyperlink r:id="rId9" w:history="1">
              <w:r w:rsidRPr="00904757">
                <w:rPr>
                  <w:rFonts w:cs="Calibri"/>
                  <w:sz w:val="24"/>
                  <w:szCs w:val="24"/>
                </w:rPr>
                <w:t>laser - kolor</w:t>
              </w:r>
            </w:hyperlink>
          </w:p>
          <w:p w14:paraId="680AEF68"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Format skanera : </w:t>
            </w:r>
            <w:hyperlink r:id="rId10" w:history="1">
              <w:r w:rsidRPr="00904757">
                <w:rPr>
                  <w:rFonts w:cs="Calibri"/>
                  <w:sz w:val="24"/>
                  <w:szCs w:val="24"/>
                </w:rPr>
                <w:t>A3</w:t>
              </w:r>
            </w:hyperlink>
          </w:p>
          <w:p w14:paraId="068F4B3E" w14:textId="3E7E4246"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Interfejsy komunikacyjne : </w:t>
            </w:r>
            <w:hyperlink r:id="rId11" w:history="1">
              <w:r w:rsidRPr="00904757">
                <w:rPr>
                  <w:rFonts w:cs="Calibri"/>
                  <w:sz w:val="24"/>
                  <w:szCs w:val="24"/>
                </w:rPr>
                <w:t>Ethernet (sieć LAN)</w:t>
              </w:r>
            </w:hyperlink>
            <w:r w:rsidRPr="00904757">
              <w:rPr>
                <w:rFonts w:cs="Calibri"/>
                <w:sz w:val="24"/>
                <w:szCs w:val="24"/>
              </w:rPr>
              <w:t> , </w:t>
            </w:r>
            <w:hyperlink r:id="rId12" w:history="1">
              <w:r w:rsidRPr="00904757">
                <w:rPr>
                  <w:rFonts w:cs="Calibri"/>
                  <w:sz w:val="24"/>
                  <w:szCs w:val="24"/>
                </w:rPr>
                <w:t>WiFi (drukowanie bezprzewodowe, wireless)</w:t>
              </w:r>
            </w:hyperlink>
            <w:r w:rsidRPr="00904757">
              <w:rPr>
                <w:rFonts w:cs="Calibri"/>
                <w:sz w:val="24"/>
                <w:szCs w:val="24"/>
              </w:rPr>
              <w:t>, </w:t>
            </w:r>
            <w:hyperlink r:id="rId13" w:history="1">
              <w:r w:rsidRPr="00904757">
                <w:rPr>
                  <w:rFonts w:cs="Calibri"/>
                  <w:sz w:val="24"/>
                  <w:szCs w:val="24"/>
                </w:rPr>
                <w:t>USB 2.0</w:t>
              </w:r>
            </w:hyperlink>
          </w:p>
          <w:p w14:paraId="42463090" w14:textId="0CC155C5"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Funkcje: </w:t>
            </w:r>
            <w:hyperlink r:id="rId14" w:history="1">
              <w:r w:rsidRPr="00904757">
                <w:rPr>
                  <w:rFonts w:cs="Calibri"/>
                  <w:sz w:val="24"/>
                  <w:szCs w:val="24"/>
                </w:rPr>
                <w:t>automatyczny druk dwustronny (duplex)</w:t>
              </w:r>
            </w:hyperlink>
            <w:r w:rsidRPr="00904757">
              <w:rPr>
                <w:rFonts w:cs="Calibri"/>
                <w:sz w:val="24"/>
                <w:szCs w:val="24"/>
              </w:rPr>
              <w:t> , </w:t>
            </w:r>
            <w:hyperlink r:id="rId15" w:history="1">
              <w:r w:rsidRPr="00904757">
                <w:rPr>
                  <w:rFonts w:cs="Calibri"/>
                  <w:sz w:val="24"/>
                  <w:szCs w:val="24"/>
                </w:rPr>
                <w:t>automatyczny podajnik dokumentów do skanera (ADF)</w:t>
              </w:r>
            </w:hyperlink>
            <w:r w:rsidRPr="00904757">
              <w:rPr>
                <w:rFonts w:cs="Calibri"/>
                <w:sz w:val="24"/>
                <w:szCs w:val="24"/>
              </w:rPr>
              <w:t> , </w:t>
            </w:r>
            <w:hyperlink r:id="rId16" w:history="1">
              <w:r w:rsidRPr="00904757">
                <w:rPr>
                  <w:rFonts w:cs="Calibri"/>
                  <w:sz w:val="24"/>
                  <w:szCs w:val="24"/>
                </w:rPr>
                <w:t>faks</w:t>
              </w:r>
            </w:hyperlink>
          </w:p>
          <w:p w14:paraId="19C1D025"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Jakość druku w czerni (tryb best): min. 1200 x 600 dpi</w:t>
            </w:r>
          </w:p>
          <w:p w14:paraId="3B5AC806" w14:textId="42861AD3" w:rsidR="00E46AD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Jakość druku w kolorze (najwyższa): min. 1200 x 600 dpi</w:t>
            </w:r>
          </w:p>
          <w:p w14:paraId="2DBFEBC4" w14:textId="1F308FB6" w:rsidR="0085108D" w:rsidRDefault="0085108D" w:rsidP="00330CFD">
            <w:pPr>
              <w:numPr>
                <w:ilvl w:val="0"/>
                <w:numId w:val="6"/>
              </w:numPr>
              <w:shd w:val="clear" w:color="auto" w:fill="FFFFFF"/>
              <w:spacing w:before="100" w:beforeAutospacing="1" w:after="100" w:afterAutospacing="1" w:line="240" w:lineRule="auto"/>
              <w:jc w:val="both"/>
              <w:rPr>
                <w:rFonts w:cs="Calibri"/>
                <w:sz w:val="24"/>
                <w:szCs w:val="24"/>
              </w:rPr>
            </w:pPr>
            <w:r>
              <w:rPr>
                <w:rFonts w:cs="Calibri"/>
                <w:sz w:val="24"/>
                <w:szCs w:val="24"/>
              </w:rPr>
              <w:t>Rozdzielczość kopiowania min. 600 x 600 dpi</w:t>
            </w:r>
          </w:p>
          <w:p w14:paraId="76A3023A" w14:textId="68F96434" w:rsidR="0085108D" w:rsidRPr="0085108D" w:rsidRDefault="0085108D" w:rsidP="0085108D">
            <w:pPr>
              <w:numPr>
                <w:ilvl w:val="0"/>
                <w:numId w:val="6"/>
              </w:numPr>
              <w:shd w:val="clear" w:color="auto" w:fill="FFFFFF"/>
              <w:spacing w:before="100" w:beforeAutospacing="1" w:after="100" w:afterAutospacing="1" w:line="240" w:lineRule="auto"/>
              <w:jc w:val="both"/>
              <w:rPr>
                <w:rFonts w:cs="Calibri"/>
                <w:sz w:val="24"/>
                <w:szCs w:val="24"/>
              </w:rPr>
            </w:pPr>
            <w:r>
              <w:rPr>
                <w:rFonts w:cs="Calibri"/>
                <w:sz w:val="24"/>
                <w:szCs w:val="24"/>
              </w:rPr>
              <w:t>Skaner – optyczna rozdzielczość skanowania min. 600 x 600 dpi</w:t>
            </w:r>
          </w:p>
          <w:p w14:paraId="24B86AF1" w14:textId="77777777" w:rsidR="00E46AD7" w:rsidRPr="00904757" w:rsidRDefault="00E46AD7" w:rsidP="00330CFD">
            <w:pPr>
              <w:numPr>
                <w:ilvl w:val="0"/>
                <w:numId w:val="6"/>
              </w:numPr>
              <w:shd w:val="clear" w:color="auto" w:fill="FFFFFF"/>
              <w:spacing w:before="100" w:beforeAutospacing="1" w:after="100" w:afterAutospacing="1" w:line="240" w:lineRule="auto"/>
              <w:jc w:val="both"/>
              <w:rPr>
                <w:rFonts w:cs="Calibri"/>
                <w:sz w:val="24"/>
                <w:szCs w:val="24"/>
              </w:rPr>
            </w:pPr>
            <w:r w:rsidRPr="00904757">
              <w:rPr>
                <w:rFonts w:cs="Calibri"/>
                <w:sz w:val="24"/>
                <w:szCs w:val="24"/>
              </w:rPr>
              <w:t>Wyświetlacz z kolorowym graficznym ekranem dotykowym LCD </w:t>
            </w:r>
          </w:p>
          <w:p w14:paraId="51EB7472"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t>Podajnik (co najmniej): do min. 1500 arkuszy (co najmniej 3 podajniki, w tym podajnik uniwersalny: do min. 100 arkuszy; Podajnik 2 oraz 3: do min. 500 arkuszy)</w:t>
            </w:r>
          </w:p>
          <w:p w14:paraId="50DF0B89"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t>Liczba wkładów drukujących: 4 tonery</w:t>
            </w:r>
          </w:p>
          <w:p w14:paraId="17CA639C" w14:textId="77777777" w:rsidR="00E46AD7" w:rsidRPr="00904757" w:rsidRDefault="00E46AD7" w:rsidP="00330CFD">
            <w:pPr>
              <w:numPr>
                <w:ilvl w:val="0"/>
                <w:numId w:val="6"/>
              </w:numPr>
              <w:spacing w:after="0" w:line="23" w:lineRule="atLeast"/>
              <w:jc w:val="both"/>
              <w:rPr>
                <w:rFonts w:cs="Calibri"/>
                <w:sz w:val="24"/>
                <w:szCs w:val="24"/>
              </w:rPr>
            </w:pPr>
            <w:r w:rsidRPr="00904757">
              <w:rPr>
                <w:rFonts w:cs="Calibri"/>
                <w:sz w:val="24"/>
                <w:szCs w:val="24"/>
              </w:rPr>
              <w:t>Komplet zasobników z tonerem w pełni eksploatacyjne (nie startowy)</w:t>
            </w:r>
          </w:p>
        </w:tc>
      </w:tr>
    </w:tbl>
    <w:p w14:paraId="391E9D0D" w14:textId="667BCFA4" w:rsidR="007061A5" w:rsidRPr="00134EA3" w:rsidRDefault="007061A5" w:rsidP="002E6E99">
      <w:pPr>
        <w:spacing w:after="0" w:line="23" w:lineRule="atLeast"/>
        <w:rPr>
          <w:rFonts w:asciiTheme="minorHAnsi" w:hAnsiTheme="minorHAnsi" w:cstheme="minorHAnsi"/>
        </w:rPr>
      </w:pPr>
    </w:p>
    <w:p w14:paraId="1D1E5A3B" w14:textId="28D41C53" w:rsidR="00A53320" w:rsidRPr="00134EA3" w:rsidRDefault="00A53320" w:rsidP="00A53320">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5</w:t>
      </w:r>
    </w:p>
    <w:tbl>
      <w:tblPr>
        <w:tblW w:w="0" w:type="auto"/>
        <w:tblInd w:w="-289" w:type="dxa"/>
        <w:tblLook w:val="04A0" w:firstRow="1" w:lastRow="0" w:firstColumn="1" w:lastColumn="0" w:noHBand="0" w:noVBand="1"/>
      </w:tblPr>
      <w:tblGrid>
        <w:gridCol w:w="2052"/>
        <w:gridCol w:w="7299"/>
      </w:tblGrid>
      <w:tr w:rsidR="00A53320" w:rsidRPr="00134EA3" w14:paraId="592C24CD" w14:textId="77777777" w:rsidTr="0038092A">
        <w:tc>
          <w:tcPr>
            <w:tcW w:w="2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078410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063A13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Monitor interaktywny</w:t>
            </w:r>
          </w:p>
        </w:tc>
      </w:tr>
      <w:tr w:rsidR="00A53320" w:rsidRPr="00134EA3" w14:paraId="26BDD491" w14:textId="77777777" w:rsidTr="0038092A">
        <w:tc>
          <w:tcPr>
            <w:tcW w:w="2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D8CAF4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92E0D37" w14:textId="3D467BC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w:t>
            </w:r>
          </w:p>
        </w:tc>
      </w:tr>
      <w:tr w:rsidR="00A53320" w:rsidRPr="00134EA3" w14:paraId="54773A4A" w14:textId="77777777" w:rsidTr="0038092A">
        <w:tc>
          <w:tcPr>
            <w:tcW w:w="93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B90937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Parametry - wymagania minimalne:</w:t>
            </w:r>
          </w:p>
        </w:tc>
      </w:tr>
      <w:tr w:rsidR="00A53320" w:rsidRPr="00134EA3" w14:paraId="052590D2"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409D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A5898"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Interaktywny</w:t>
            </w:r>
          </w:p>
        </w:tc>
      </w:tr>
      <w:tr w:rsidR="00A53320" w:rsidRPr="00134EA3" w14:paraId="400F7A97"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1745A"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94C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75”</w:t>
            </w:r>
          </w:p>
        </w:tc>
      </w:tr>
      <w:tr w:rsidR="00A53320" w:rsidRPr="00134EA3" w14:paraId="4EBB99B8"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EC25B"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2EC2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Szyba hartowana powłoką antyrefleksyjną / matową </w:t>
            </w:r>
          </w:p>
        </w:tc>
      </w:tr>
      <w:tr w:rsidR="00A53320" w:rsidRPr="00134EA3" w14:paraId="4014869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50F2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3D0F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350</w:t>
            </w:r>
          </w:p>
        </w:tc>
      </w:tr>
      <w:tr w:rsidR="00A53320" w:rsidRPr="00134EA3" w14:paraId="6F5A7D10"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C609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265DC"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3840x2160</w:t>
            </w:r>
          </w:p>
        </w:tc>
      </w:tr>
      <w:tr w:rsidR="00A53320" w:rsidRPr="00134EA3" w14:paraId="293111D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CCE5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4BF7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16:9</w:t>
            </w:r>
          </w:p>
        </w:tc>
      </w:tr>
      <w:tr w:rsidR="00A53320" w:rsidRPr="00134EA3" w14:paraId="6F9C307D"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54881"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lastRenderedPageBreak/>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3B64F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4000:1</w:t>
            </w:r>
          </w:p>
        </w:tc>
      </w:tr>
      <w:tr w:rsidR="00A53320" w:rsidRPr="00134EA3" w14:paraId="528B3BA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D1B6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213B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178° / 178°</w:t>
            </w:r>
          </w:p>
        </w:tc>
      </w:tr>
      <w:tr w:rsidR="00A53320" w:rsidRPr="00134EA3" w14:paraId="56D304EE"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7B7BC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47AD6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Max. 8 ms</w:t>
            </w:r>
          </w:p>
        </w:tc>
      </w:tr>
      <w:tr w:rsidR="00A53320" w:rsidRPr="00134EA3" w14:paraId="085272D5"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0FC1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50D0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Palec lub dowolny wskaźnik, ilość punktów dotyku min. 15</w:t>
            </w:r>
          </w:p>
        </w:tc>
      </w:tr>
      <w:tr w:rsidR="00A53320" w:rsidRPr="00134EA3" w14:paraId="154C04B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C175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75246"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2 GB</w:t>
            </w:r>
          </w:p>
        </w:tc>
      </w:tr>
      <w:tr w:rsidR="00A53320" w:rsidRPr="00134EA3" w14:paraId="79F36CB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DF703"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A04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Min. 16 GB</w:t>
            </w:r>
          </w:p>
        </w:tc>
      </w:tr>
      <w:tr w:rsidR="00A53320" w:rsidRPr="00134EA3" w14:paraId="32471CE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DB37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Łączność z internetem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9DAA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shd w:val="clear" w:color="auto" w:fill="FFFFFF"/>
                <w:lang w:eastAsia="pl-PL"/>
              </w:rPr>
              <w:t>gniazdo RJ45 oraz moduł łączności Wi-Fi</w:t>
            </w:r>
          </w:p>
        </w:tc>
      </w:tr>
      <w:tr w:rsidR="00A53320" w:rsidRPr="00134EA3" w14:paraId="35E4E8FA"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2BAB24"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18841" w14:textId="7C01B87C"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w języku polskim, funkcjonalność minimalna: aplikacja do nanoszenia notatek, notowanie na dowolnym źródle, możliwość wgrania własnego loga, oprogramowanie kompatybilne z aplikacją do nanoszenia notatek</w:t>
            </w:r>
          </w:p>
        </w:tc>
      </w:tr>
      <w:tr w:rsidR="00A53320" w:rsidRPr="00134EA3" w14:paraId="6A66DC09"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A7D9D"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1ABC0"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Co najmniej 20.000 h</w:t>
            </w:r>
          </w:p>
        </w:tc>
      </w:tr>
      <w:tr w:rsidR="00A53320" w:rsidRPr="00134EA3" w14:paraId="69B10C3C"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425B5"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73B7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2 x min. 10 W</w:t>
            </w:r>
          </w:p>
        </w:tc>
      </w:tr>
      <w:tr w:rsidR="00A53320" w:rsidRPr="00134EA3" w14:paraId="560451B1"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2F48FE"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00107"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 xml:space="preserve">HDMI 2.0 x2; VGA, DisplayPort, USB 3.0 x2, </w:t>
            </w:r>
            <w:r w:rsidRPr="00134EA3">
              <w:rPr>
                <w:rFonts w:asciiTheme="minorHAnsi" w:eastAsia="Times New Roman" w:hAnsiTheme="minorHAnsi" w:cstheme="minorHAnsi"/>
                <w:shd w:val="clear" w:color="auto" w:fill="FFFFFF"/>
                <w:lang w:eastAsia="pl-PL"/>
              </w:rPr>
              <w:t>1 x Wejście Mini jack, 1 x Wyjście audio (RCA), 1 x x Czytnik kart pamięci</w:t>
            </w:r>
          </w:p>
        </w:tc>
      </w:tr>
      <w:tr w:rsidR="00A53320" w:rsidRPr="00134EA3" w14:paraId="21E27004" w14:textId="77777777" w:rsidTr="0038092A">
        <w:trPr>
          <w:trHeight w:val="58"/>
        </w:trPr>
        <w:tc>
          <w:tcPr>
            <w:tcW w:w="2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EDF92" w14:textId="77777777" w:rsidR="00A53320" w:rsidRPr="00134EA3" w:rsidRDefault="00A53320" w:rsidP="002D38CD">
            <w:pPr>
              <w:spacing w:after="0" w:line="240" w:lineRule="auto"/>
              <w:rPr>
                <w:rFonts w:asciiTheme="minorHAnsi" w:eastAsia="Times New Roman" w:hAnsiTheme="minorHAnsi" w:cstheme="minorHAnsi"/>
                <w:lang w:eastAsia="pl-PL"/>
              </w:rPr>
            </w:pPr>
            <w:r w:rsidRPr="00134EA3">
              <w:rPr>
                <w:rFonts w:asciiTheme="minorHAnsi" w:eastAsia="Times New Roman" w:hAnsiTheme="minorHAnsi" w:cstheme="minorHAnsi"/>
                <w:b/>
                <w:bCs/>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3CFEF"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Pilot</w:t>
            </w:r>
          </w:p>
          <w:p w14:paraId="709CF33D"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Instrukcja obsługi</w:t>
            </w:r>
          </w:p>
          <w:p w14:paraId="502C6F42"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HDMI</w:t>
            </w:r>
          </w:p>
          <w:p w14:paraId="53B519CE"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zasilający</w:t>
            </w:r>
          </w:p>
          <w:p w14:paraId="65ABE414"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Kabel DisplayPort</w:t>
            </w:r>
          </w:p>
          <w:p w14:paraId="0E59B0DB" w14:textId="77777777" w:rsidR="00A53320" w:rsidRPr="00134EA3" w:rsidRDefault="00A53320" w:rsidP="00330CFD">
            <w:pPr>
              <w:numPr>
                <w:ilvl w:val="0"/>
                <w:numId w:val="5"/>
              </w:numPr>
              <w:spacing w:after="0" w:line="240" w:lineRule="auto"/>
              <w:textAlignment w:val="baseline"/>
              <w:rPr>
                <w:rFonts w:asciiTheme="minorHAnsi" w:eastAsia="Times New Roman" w:hAnsiTheme="minorHAnsi" w:cstheme="minorHAnsi"/>
                <w:lang w:eastAsia="pl-PL"/>
              </w:rPr>
            </w:pPr>
            <w:r w:rsidRPr="00134EA3">
              <w:rPr>
                <w:rFonts w:asciiTheme="minorHAnsi" w:eastAsia="Times New Roman" w:hAnsiTheme="minorHAnsi" w:cstheme="minorHAnsi"/>
                <w:lang w:eastAsia="pl-PL"/>
              </w:rPr>
              <w:t>płyta CD lub  pendrive z oprogramowaniem i sterownikami</w:t>
            </w:r>
          </w:p>
        </w:tc>
      </w:tr>
    </w:tbl>
    <w:p w14:paraId="06F0149C" w14:textId="77777777" w:rsidR="00A53320" w:rsidRPr="00134EA3" w:rsidRDefault="00A53320" w:rsidP="00A53320">
      <w:pPr>
        <w:spacing w:after="0" w:line="23" w:lineRule="atLeast"/>
        <w:rPr>
          <w:rFonts w:asciiTheme="minorHAnsi" w:hAnsiTheme="minorHAnsi" w:cstheme="minorHAnsi"/>
          <w:color w:val="4472C4" w:themeColor="accent1"/>
        </w:rPr>
      </w:pPr>
    </w:p>
    <w:p w14:paraId="4FA07B15" w14:textId="0323F176"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06250C" w:rsidRPr="00134EA3">
        <w:rPr>
          <w:rFonts w:asciiTheme="minorHAnsi" w:hAnsiTheme="minorHAnsi" w:cstheme="minorHAnsi"/>
          <w:highlight w:val="yellow"/>
        </w:rPr>
        <w:t>6</w:t>
      </w:r>
    </w:p>
    <w:tbl>
      <w:tblPr>
        <w:tblW w:w="93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8"/>
        <w:gridCol w:w="7231"/>
      </w:tblGrid>
      <w:tr w:rsidR="0083314A" w:rsidRPr="00134EA3" w14:paraId="35F9419B"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A9EC40C"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Nazwa Artykułu</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17D3DE06" w14:textId="09BAB284"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Oprogramowanie do tworzenia i edycji grafiki, animacji</w:t>
            </w:r>
          </w:p>
        </w:tc>
      </w:tr>
      <w:tr w:rsidR="0083314A" w:rsidRPr="00134EA3" w14:paraId="4AFEDF27" w14:textId="77777777" w:rsidTr="0038092A">
        <w:tc>
          <w:tcPr>
            <w:tcW w:w="2128"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6569E57" w14:textId="77777777" w:rsidR="0083314A" w:rsidRPr="00134EA3" w:rsidRDefault="0083314A" w:rsidP="0073673F">
            <w:pPr>
              <w:spacing w:after="0" w:line="23" w:lineRule="atLeast"/>
              <w:ind w:left="12" w:hanging="12"/>
              <w:rPr>
                <w:rFonts w:asciiTheme="minorHAnsi" w:hAnsiTheme="minorHAnsi" w:cstheme="minorHAnsi"/>
                <w:b/>
              </w:rPr>
            </w:pPr>
            <w:r w:rsidRPr="00134EA3">
              <w:rPr>
                <w:rFonts w:asciiTheme="minorHAnsi" w:hAnsiTheme="minorHAnsi" w:cstheme="minorHAnsi"/>
                <w:b/>
              </w:rPr>
              <w:t>Ilość</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40550F0" w14:textId="7E5935DE" w:rsidR="0083314A" w:rsidRPr="00134EA3" w:rsidRDefault="0083314A" w:rsidP="0073673F">
            <w:pPr>
              <w:spacing w:after="0" w:line="23" w:lineRule="atLeast"/>
              <w:rPr>
                <w:rFonts w:asciiTheme="minorHAnsi" w:hAnsiTheme="minorHAnsi" w:cstheme="minorHAnsi"/>
                <w:bCs/>
              </w:rPr>
            </w:pPr>
            <w:r w:rsidRPr="00134EA3">
              <w:rPr>
                <w:rFonts w:asciiTheme="minorHAnsi" w:hAnsiTheme="minorHAnsi" w:cstheme="minorHAnsi"/>
                <w:bCs/>
              </w:rPr>
              <w:t>16</w:t>
            </w:r>
            <w:r w:rsidR="00335104" w:rsidRPr="00134EA3">
              <w:rPr>
                <w:rFonts w:asciiTheme="minorHAnsi" w:hAnsiTheme="minorHAnsi" w:cstheme="minorHAnsi"/>
                <w:bCs/>
              </w:rPr>
              <w:t xml:space="preserve"> stanowisk</w:t>
            </w:r>
          </w:p>
        </w:tc>
      </w:tr>
      <w:tr w:rsidR="0083314A" w:rsidRPr="00134EA3" w14:paraId="266E0F1B" w14:textId="77777777" w:rsidTr="0038092A">
        <w:tc>
          <w:tcPr>
            <w:tcW w:w="9359"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EC3BE73" w14:textId="10792FA2"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b/>
              </w:rPr>
              <w:t>Wymagane minimalne parametry</w:t>
            </w:r>
          </w:p>
        </w:tc>
      </w:tr>
      <w:tr w:rsidR="0083314A" w:rsidRPr="00134EA3" w14:paraId="2058E3D4" w14:textId="77777777" w:rsidTr="0038092A">
        <w:tc>
          <w:tcPr>
            <w:tcW w:w="212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74643AA"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Opis</w:t>
            </w:r>
          </w:p>
        </w:tc>
        <w:tc>
          <w:tcPr>
            <w:tcW w:w="7231"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CEBC28" w14:textId="32C51E01" w:rsidR="0084389D" w:rsidRPr="00134EA3" w:rsidRDefault="0084389D" w:rsidP="0084389D">
            <w:pPr>
              <w:spacing w:line="252" w:lineRule="auto"/>
              <w:rPr>
                <w:rFonts w:asciiTheme="minorHAnsi" w:hAnsiTheme="minorHAnsi" w:cstheme="minorHAnsi"/>
              </w:rPr>
            </w:pPr>
            <w:r w:rsidRPr="00134EA3">
              <w:rPr>
                <w:rFonts w:asciiTheme="minorHAnsi" w:hAnsiTheme="minorHAnsi" w:cstheme="minorHAnsi"/>
              </w:rPr>
              <w:t xml:space="preserve">Pakiet kompatybilnego ze sobą </w:t>
            </w:r>
            <w:r w:rsidR="0073673F" w:rsidRPr="00134EA3">
              <w:rPr>
                <w:rFonts w:asciiTheme="minorHAnsi" w:hAnsiTheme="minorHAnsi" w:cstheme="minorHAnsi"/>
              </w:rPr>
              <w:t xml:space="preserve">komercyjnego </w:t>
            </w:r>
            <w:r w:rsidRPr="00134EA3">
              <w:rPr>
                <w:rFonts w:asciiTheme="minorHAnsi" w:hAnsiTheme="minorHAnsi" w:cstheme="minorHAnsi"/>
              </w:rPr>
              <w:t xml:space="preserve">oprogramowania graficznego i multimedialnego </w:t>
            </w:r>
            <w:r w:rsidR="00CF21CE" w:rsidRPr="00134EA3">
              <w:rPr>
                <w:rFonts w:asciiTheme="minorHAnsi" w:hAnsiTheme="minorHAnsi" w:cstheme="minorHAnsi"/>
              </w:rPr>
              <w:t>na urządzenia współużytkowane</w:t>
            </w:r>
            <w:r w:rsidR="00223140" w:rsidRPr="00134EA3">
              <w:rPr>
                <w:rFonts w:asciiTheme="minorHAnsi" w:hAnsiTheme="minorHAnsi" w:cstheme="minorHAnsi"/>
              </w:rPr>
              <w:t>, do użycia w pracowniach i salach lekcyjnych</w:t>
            </w:r>
            <w:r w:rsidR="00CF21CE" w:rsidRPr="00134EA3">
              <w:rPr>
                <w:rFonts w:asciiTheme="minorHAnsi" w:hAnsiTheme="minorHAnsi" w:cstheme="minorHAnsi"/>
              </w:rPr>
              <w:t xml:space="preserve">, </w:t>
            </w:r>
            <w:r w:rsidRPr="00134EA3">
              <w:rPr>
                <w:rFonts w:asciiTheme="minorHAnsi" w:hAnsiTheme="minorHAnsi" w:cstheme="minorHAnsi"/>
              </w:rPr>
              <w:t>zawierając</w:t>
            </w:r>
            <w:r w:rsidR="00CF21CE" w:rsidRPr="00134EA3">
              <w:rPr>
                <w:rFonts w:asciiTheme="minorHAnsi" w:hAnsiTheme="minorHAnsi" w:cstheme="minorHAnsi"/>
              </w:rPr>
              <w:t xml:space="preserve">y </w:t>
            </w:r>
            <w:r w:rsidR="00335104" w:rsidRPr="00134EA3">
              <w:rPr>
                <w:rFonts w:asciiTheme="minorHAnsi" w:hAnsiTheme="minorHAnsi" w:cstheme="minorHAnsi"/>
              </w:rPr>
              <w:t>co najmniej:</w:t>
            </w:r>
          </w:p>
          <w:p w14:paraId="6F150D84" w14:textId="6D9C1677"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i obróbki grafiki rastrowej</w:t>
            </w:r>
          </w:p>
          <w:p w14:paraId="15B469A2" w14:textId="3C2218DF"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i edycji grafiki wektorowej</w:t>
            </w:r>
          </w:p>
          <w:p w14:paraId="454515E3" w14:textId="226EB5EE"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Przeglądarki plików graficznych</w:t>
            </w:r>
          </w:p>
          <w:p w14:paraId="06657B7D" w14:textId="7DEEEE61"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animacji</w:t>
            </w:r>
          </w:p>
          <w:p w14:paraId="7E3F0B9A" w14:textId="60DAB9C8" w:rsidR="0084389D" w:rsidRPr="00134EA3" w:rsidRDefault="0084389D" w:rsidP="00330CFD">
            <w:pPr>
              <w:pStyle w:val="Akapitzlist"/>
              <w:numPr>
                <w:ilvl w:val="0"/>
                <w:numId w:val="2"/>
              </w:numPr>
              <w:spacing w:line="252" w:lineRule="auto"/>
              <w:rPr>
                <w:rFonts w:asciiTheme="minorHAnsi" w:hAnsiTheme="minorHAnsi" w:cstheme="minorHAnsi"/>
              </w:rPr>
            </w:pPr>
            <w:r w:rsidRPr="00134EA3">
              <w:rPr>
                <w:rFonts w:asciiTheme="minorHAnsi" w:hAnsiTheme="minorHAnsi" w:cstheme="minorHAnsi"/>
              </w:rPr>
              <w:t>Oprogramowanie do tworzenia wideo</w:t>
            </w:r>
          </w:p>
          <w:p w14:paraId="00ACC26F" w14:textId="77777777" w:rsidR="0038092A" w:rsidRDefault="0038092A" w:rsidP="0038092A">
            <w:pPr>
              <w:spacing w:line="252" w:lineRule="auto"/>
              <w:rPr>
                <w:rFonts w:asciiTheme="minorHAnsi" w:hAnsiTheme="minorHAnsi" w:cstheme="minorHAnsi"/>
                <w:color w:val="000000" w:themeColor="text1"/>
                <w:sz w:val="24"/>
                <w:szCs w:val="24"/>
              </w:rPr>
            </w:pPr>
            <w:r w:rsidRPr="00D75A50">
              <w:rPr>
                <w:rFonts w:asciiTheme="minorHAnsi" w:hAnsiTheme="minorHAnsi" w:cstheme="minorHAnsi"/>
                <w:color w:val="000000" w:themeColor="text1"/>
                <w:sz w:val="24"/>
                <w:szCs w:val="24"/>
              </w:rPr>
              <w:lastRenderedPageBreak/>
              <w:t xml:space="preserve">Licencja edukacyjna na 4 lata. Okres obowiązywania licencji – od 16.05.2022 </w:t>
            </w:r>
          </w:p>
          <w:p w14:paraId="363F5C2C" w14:textId="394E01ED" w:rsidR="0038092A" w:rsidRPr="00D75A50" w:rsidRDefault="0038092A" w:rsidP="0038092A">
            <w:pPr>
              <w:spacing w:line="252" w:lineRule="auto"/>
              <w:rPr>
                <w:rFonts w:asciiTheme="minorHAnsi" w:hAnsiTheme="minorHAnsi" w:cstheme="minorHAnsi"/>
                <w:color w:val="000000" w:themeColor="text1"/>
                <w:sz w:val="24"/>
                <w:szCs w:val="24"/>
              </w:rPr>
            </w:pPr>
            <w:r w:rsidRPr="00D75A50">
              <w:rPr>
                <w:rFonts w:asciiTheme="minorHAnsi" w:hAnsiTheme="minorHAnsi" w:cstheme="minorHAnsi"/>
                <w:color w:val="000000" w:themeColor="text1"/>
                <w:sz w:val="24"/>
                <w:szCs w:val="24"/>
              </w:rPr>
              <w:t xml:space="preserve">Rodzaj:  Adobe Photoshop CS6 PL lub CC PL  z licencją  min. 4-letnią </w:t>
            </w:r>
          </w:p>
          <w:p w14:paraId="37BFDF8C" w14:textId="644829F3" w:rsidR="0038092A" w:rsidRPr="00D75A50" w:rsidRDefault="0038092A" w:rsidP="0038092A">
            <w:pPr>
              <w:spacing w:line="252" w:lineRule="auto"/>
              <w:rPr>
                <w:rFonts w:asciiTheme="minorHAnsi" w:hAnsiTheme="minorHAnsi" w:cstheme="minorHAnsi"/>
                <w:b/>
                <w:bCs/>
                <w:color w:val="000000" w:themeColor="text1"/>
                <w:sz w:val="24"/>
                <w:szCs w:val="24"/>
              </w:rPr>
            </w:pPr>
            <w:r w:rsidRPr="00D75A50">
              <w:rPr>
                <w:rFonts w:asciiTheme="minorHAnsi" w:hAnsiTheme="minorHAnsi" w:cstheme="minorHAnsi"/>
                <w:b/>
                <w:bCs/>
                <w:color w:val="000000" w:themeColor="text1"/>
                <w:sz w:val="24"/>
                <w:szCs w:val="24"/>
              </w:rPr>
              <w:t>Z uwagi na wymagania egzaminacyjne dla zawodu technik fotografii i multimediów Zamawiający wymaga konkretnego oprogramowania do grafiki i nie ma możliwości  zastosowania rozwiązań równoważnych. Wymagania  te  wynikają  ze wskazań Centralnej Komisji Egzaminacyjnej</w:t>
            </w:r>
            <w:r w:rsidR="00186E05">
              <w:rPr>
                <w:rFonts w:asciiTheme="minorHAnsi" w:hAnsiTheme="minorHAnsi" w:cstheme="minorHAnsi"/>
                <w:b/>
                <w:bCs/>
                <w:color w:val="000000" w:themeColor="text1"/>
                <w:sz w:val="24"/>
                <w:szCs w:val="24"/>
              </w:rPr>
              <w:t xml:space="preserve"> ( patrz załącznik do OPZ -  opis stanowiska  egzaminacyjnego)</w:t>
            </w:r>
          </w:p>
          <w:p w14:paraId="0D9ECE31" w14:textId="0B35F169" w:rsidR="004356AD" w:rsidRPr="00134EA3" w:rsidRDefault="006D09FC" w:rsidP="0038092A">
            <w:pPr>
              <w:spacing w:line="252" w:lineRule="auto"/>
              <w:rPr>
                <w:rFonts w:asciiTheme="minorHAnsi" w:hAnsiTheme="minorHAnsi" w:cstheme="minorHAnsi"/>
              </w:rPr>
            </w:pPr>
            <w:hyperlink r:id="rId17" w:history="1">
              <w:r w:rsidR="0038092A" w:rsidRPr="00D75A50">
                <w:rPr>
                  <w:rStyle w:val="Hipercze"/>
                  <w:rFonts w:asciiTheme="minorHAnsi" w:hAnsiTheme="minorHAnsi" w:cstheme="minorHAnsi"/>
                  <w:b/>
                  <w:bCs/>
                  <w:sz w:val="24"/>
                  <w:szCs w:val="24"/>
                </w:rPr>
                <w:t>https://cke.gov.pl/images/_EGZAMIN_ZAWODOWY/WyposazeniePP2017/2020_2021/AU.28_wyp_2021-2023_DK.pdf</w:t>
              </w:r>
            </w:hyperlink>
            <w:r w:rsidR="0038092A" w:rsidRPr="00D75A50">
              <w:rPr>
                <w:rFonts w:asciiTheme="minorHAnsi" w:hAnsiTheme="minorHAnsi" w:cstheme="minorHAnsi"/>
                <w:b/>
                <w:bCs/>
                <w:color w:val="000000" w:themeColor="text1"/>
                <w:sz w:val="24"/>
                <w:szCs w:val="24"/>
              </w:rPr>
              <w:t xml:space="preserve">. </w:t>
            </w:r>
          </w:p>
        </w:tc>
      </w:tr>
    </w:tbl>
    <w:p w14:paraId="0D28EE12" w14:textId="7E975AD6" w:rsidR="0083314A" w:rsidRPr="00134EA3" w:rsidRDefault="0083314A" w:rsidP="0083314A">
      <w:pPr>
        <w:spacing w:after="0" w:line="23" w:lineRule="atLeast"/>
        <w:rPr>
          <w:rFonts w:asciiTheme="minorHAnsi" w:hAnsiTheme="minorHAnsi" w:cstheme="minorHAnsi"/>
        </w:rPr>
      </w:pPr>
    </w:p>
    <w:p w14:paraId="0F84AF31" w14:textId="2C7AE4FD" w:rsidR="0006250C" w:rsidRPr="00134EA3" w:rsidRDefault="0006250C" w:rsidP="0083314A">
      <w:pPr>
        <w:spacing w:after="0" w:line="23" w:lineRule="atLeast"/>
        <w:rPr>
          <w:rFonts w:asciiTheme="minorHAnsi" w:hAnsiTheme="minorHAnsi" w:cstheme="minorHAnsi"/>
        </w:rPr>
      </w:pPr>
      <w:r w:rsidRPr="00134EA3">
        <w:rPr>
          <w:rFonts w:asciiTheme="minorHAnsi" w:hAnsiTheme="minorHAnsi" w:cstheme="minorHAnsi"/>
          <w:highlight w:val="yellow"/>
        </w:rPr>
        <w:t>Artykuł 7</w:t>
      </w:r>
    </w:p>
    <w:tbl>
      <w:tblPr>
        <w:tblW w:w="94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46"/>
        <w:gridCol w:w="6923"/>
      </w:tblGrid>
      <w:tr w:rsidR="0028158C" w:rsidRPr="00134EA3" w14:paraId="62C6A50A" w14:textId="77777777" w:rsidTr="00651187">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0993097C" w14:textId="77777777" w:rsidR="0028158C" w:rsidRPr="00134EA3" w:rsidRDefault="0028158C"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8DF8A39" w14:textId="4A565700" w:rsidR="0028158C" w:rsidRPr="00134EA3" w:rsidRDefault="0028158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w:t>
            </w:r>
            <w:r w:rsidR="00043906" w:rsidRPr="00134EA3">
              <w:rPr>
                <w:rFonts w:asciiTheme="minorHAnsi" w:hAnsiTheme="minorHAnsi" w:cstheme="minorHAnsi"/>
                <w:b/>
                <w:bCs/>
              </w:rPr>
              <w:t xml:space="preserve"> 1</w:t>
            </w:r>
          </w:p>
        </w:tc>
      </w:tr>
      <w:tr w:rsidR="0028158C" w:rsidRPr="00134EA3" w14:paraId="10E2BEDD" w14:textId="77777777" w:rsidTr="00651187">
        <w:tc>
          <w:tcPr>
            <w:tcW w:w="2546" w:type="dxa"/>
            <w:tcBorders>
              <w:top w:val="single" w:sz="4" w:space="0" w:color="000000"/>
              <w:left w:val="single" w:sz="4" w:space="0" w:color="000000"/>
              <w:bottom w:val="single" w:sz="4" w:space="0" w:color="000000"/>
              <w:right w:val="single" w:sz="4" w:space="0" w:color="000000"/>
            </w:tcBorders>
            <w:shd w:val="clear" w:color="auto" w:fill="F2F2F2"/>
            <w:hideMark/>
          </w:tcPr>
          <w:p w14:paraId="79B665E4"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56FE64B" w14:textId="3F4F136D"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4</w:t>
            </w:r>
          </w:p>
        </w:tc>
      </w:tr>
      <w:tr w:rsidR="0028158C" w:rsidRPr="00134EA3" w14:paraId="33B1B389" w14:textId="77777777" w:rsidTr="00651187">
        <w:tc>
          <w:tcPr>
            <w:tcW w:w="946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C0E22D" w14:textId="77777777" w:rsidR="0028158C" w:rsidRPr="00134EA3" w:rsidRDefault="0028158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28158C" w:rsidRPr="00134EA3" w14:paraId="087AC5E5" w14:textId="77777777" w:rsidTr="00651187">
        <w:tc>
          <w:tcPr>
            <w:tcW w:w="9469" w:type="dxa"/>
            <w:gridSpan w:val="2"/>
            <w:tcBorders>
              <w:top w:val="single" w:sz="4" w:space="0" w:color="000000"/>
              <w:left w:val="single" w:sz="4" w:space="0" w:color="000000"/>
              <w:bottom w:val="single" w:sz="4" w:space="0" w:color="000000"/>
              <w:right w:val="single" w:sz="4" w:space="0" w:color="000000"/>
            </w:tcBorders>
            <w:hideMark/>
          </w:tcPr>
          <w:p w14:paraId="34F28DC1"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płaski </w:t>
            </w:r>
          </w:p>
          <w:p w14:paraId="5834E33A"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Głębia koloru [bit]:48</w:t>
            </w:r>
          </w:p>
          <w:p w14:paraId="7FFE1829"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 skanowania: A4</w:t>
            </w:r>
          </w:p>
          <w:p w14:paraId="51F1D2E8"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optyczna [dpi]: min. 6400</w:t>
            </w:r>
          </w:p>
          <w:p w14:paraId="4534EB6B"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System podwójnego obiektywu: Automatyczne przełączanie w zakresie od 6400 dpi w przypadku slajdów i klisz do 4800 dpi w przypadku zdjęć</w:t>
            </w:r>
          </w:p>
          <w:p w14:paraId="1A38393F"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Element skanujący: CCD</w:t>
            </w:r>
          </w:p>
          <w:p w14:paraId="79F8E366"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Obszar skanowania [mm]: 216x297</w:t>
            </w:r>
          </w:p>
          <w:p w14:paraId="5C38C520"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Interfejs: USB 2.0</w:t>
            </w:r>
          </w:p>
          <w:p w14:paraId="08EF4D3F"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Technologia DIGITAL ICE</w:t>
            </w:r>
          </w:p>
          <w:p w14:paraId="5F731D96" w14:textId="77777777" w:rsidR="00043906"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Zawartość zestawu: Zasilacz sieciowy, sterowniki i programy pomocnicze (CD), urządzenie podstawowe, oprogramowanie, kabel USB</w:t>
            </w:r>
          </w:p>
          <w:p w14:paraId="1AC81282" w14:textId="5E42EA11" w:rsidR="0028158C" w:rsidRPr="00134EA3" w:rsidRDefault="0004390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Elementy dodatkowe: (co najmniej) 4 uchwyty klisz: Negatywy 35 mm, slajdy 35 mm, średni format i 4 x 5 cali</w:t>
            </w:r>
          </w:p>
        </w:tc>
      </w:tr>
    </w:tbl>
    <w:p w14:paraId="165658A2" w14:textId="77777777" w:rsidR="0028158C" w:rsidRPr="00134EA3" w:rsidRDefault="0028158C" w:rsidP="0006250C">
      <w:pPr>
        <w:rPr>
          <w:rFonts w:asciiTheme="minorHAnsi" w:hAnsiTheme="minorHAnsi" w:cstheme="minorHAnsi"/>
        </w:rPr>
      </w:pPr>
    </w:p>
    <w:p w14:paraId="44DBF43F" w14:textId="4E178BE0"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t>Artykuł 8</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4"/>
        <w:gridCol w:w="6923"/>
      </w:tblGrid>
      <w:tr w:rsidR="00FF4C7C" w:rsidRPr="00134EA3" w14:paraId="565C0182" w14:textId="77777777" w:rsidTr="00651187">
        <w:tc>
          <w:tcPr>
            <w:tcW w:w="2404" w:type="dxa"/>
            <w:tcBorders>
              <w:top w:val="single" w:sz="4" w:space="0" w:color="000000"/>
              <w:left w:val="single" w:sz="4" w:space="0" w:color="000000"/>
              <w:bottom w:val="single" w:sz="4" w:space="0" w:color="000000"/>
              <w:right w:val="single" w:sz="4" w:space="0" w:color="000000"/>
            </w:tcBorders>
            <w:shd w:val="clear" w:color="auto" w:fill="F2F2F2"/>
            <w:hideMark/>
          </w:tcPr>
          <w:p w14:paraId="11B7F700" w14:textId="77777777" w:rsidR="00FF4C7C" w:rsidRPr="00134EA3" w:rsidRDefault="00FF4C7C" w:rsidP="002D38CD">
            <w:pPr>
              <w:keepNext/>
              <w:keepLines/>
              <w:spacing w:after="0" w:line="23" w:lineRule="atLeast"/>
              <w:rPr>
                <w:rFonts w:asciiTheme="minorHAnsi" w:hAnsiTheme="minorHAnsi" w:cstheme="minorHAnsi"/>
                <w:b/>
              </w:rPr>
            </w:pPr>
            <w:r w:rsidRPr="00134EA3">
              <w:rPr>
                <w:rFonts w:asciiTheme="minorHAnsi" w:hAnsiTheme="minorHAnsi" w:cstheme="minorHAnsi"/>
                <w:b/>
              </w:rPr>
              <w:lastRenderedPageBreak/>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98B76DE" w14:textId="512FDE8B" w:rsidR="00FF4C7C" w:rsidRPr="00134EA3" w:rsidRDefault="00FF4C7C" w:rsidP="002D38CD">
            <w:pPr>
              <w:keepNext/>
              <w:keepLines/>
              <w:spacing w:after="0" w:line="23" w:lineRule="atLeast"/>
              <w:rPr>
                <w:rFonts w:asciiTheme="minorHAnsi" w:hAnsiTheme="minorHAnsi" w:cstheme="minorHAnsi"/>
                <w:b/>
                <w:bCs/>
              </w:rPr>
            </w:pPr>
            <w:r w:rsidRPr="00134EA3">
              <w:rPr>
                <w:rFonts w:asciiTheme="minorHAnsi" w:hAnsiTheme="minorHAnsi" w:cstheme="minorHAnsi"/>
                <w:b/>
                <w:bCs/>
              </w:rPr>
              <w:t>Skaner fotograficzny 2</w:t>
            </w:r>
          </w:p>
        </w:tc>
      </w:tr>
      <w:tr w:rsidR="00FF4C7C" w:rsidRPr="00134EA3" w14:paraId="373ACFA1" w14:textId="77777777" w:rsidTr="00651187">
        <w:tc>
          <w:tcPr>
            <w:tcW w:w="2404" w:type="dxa"/>
            <w:tcBorders>
              <w:top w:val="single" w:sz="4" w:space="0" w:color="000000"/>
              <w:left w:val="single" w:sz="4" w:space="0" w:color="000000"/>
              <w:bottom w:val="single" w:sz="4" w:space="0" w:color="000000"/>
              <w:right w:val="single" w:sz="4" w:space="0" w:color="000000"/>
            </w:tcBorders>
            <w:shd w:val="clear" w:color="auto" w:fill="F2F2F2"/>
            <w:hideMark/>
          </w:tcPr>
          <w:p w14:paraId="22B2B06B"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C26CAB1" w14:textId="7DF7B683"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FF4C7C" w:rsidRPr="00134EA3" w14:paraId="2AAA0376" w14:textId="77777777" w:rsidTr="00651187">
        <w:tc>
          <w:tcPr>
            <w:tcW w:w="932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63C1978" w14:textId="77777777" w:rsidR="00FF4C7C" w:rsidRPr="00134EA3" w:rsidRDefault="00FF4C7C"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FF4C7C" w:rsidRPr="00134EA3" w14:paraId="0DD0A7FF" w14:textId="77777777" w:rsidTr="00651187">
        <w:tc>
          <w:tcPr>
            <w:tcW w:w="9327" w:type="dxa"/>
            <w:gridSpan w:val="2"/>
            <w:tcBorders>
              <w:top w:val="single" w:sz="4" w:space="0" w:color="000000"/>
              <w:left w:val="single" w:sz="4" w:space="0" w:color="000000"/>
              <w:bottom w:val="single" w:sz="4" w:space="0" w:color="000000"/>
              <w:right w:val="single" w:sz="4" w:space="0" w:color="000000"/>
            </w:tcBorders>
            <w:hideMark/>
          </w:tcPr>
          <w:p w14:paraId="795D0185" w14:textId="77777777" w:rsidR="00FF4C7C" w:rsidRPr="00134EA3" w:rsidRDefault="00FF4C7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Typ skanera  Skaner graficzny  </w:t>
            </w:r>
          </w:p>
          <w:p w14:paraId="52EC8EAD" w14:textId="77777777" w:rsidR="00FF4C7C" w:rsidRPr="00134EA3" w:rsidRDefault="00FF4C7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skanowania  2.400 DPI x 4.800 DPI (poziomo x pionowo)</w:t>
            </w:r>
          </w:p>
          <w:p w14:paraId="53ED9A62" w14:textId="19F2AB38"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Formaty papieru - co najmniej: A3, A4, A5, B4, B5</w:t>
            </w:r>
          </w:p>
          <w:p w14:paraId="0D9F3D6B" w14:textId="6466B4FC" w:rsidR="00F40C57" w:rsidRPr="00134EA3" w:rsidRDefault="00F40C57"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Skanowanie w kolorze</w:t>
            </w:r>
          </w:p>
          <w:p w14:paraId="2045A0EB"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Głębia kolorów: co najmniej Wejście: 16 Bit Kolor / 16 Bit Monochromatyczny , Wyjście: 48 Bit Kolor / 48 Bit Monochromatyczny</w:t>
            </w:r>
          </w:p>
          <w:p w14:paraId="0A898FFF"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Prędkość skanowania  monochromatyczny min. 12 s/stronę - Kolor: 12 s/stronę pomiar za pomocą Rozmiar: A3 , Rozdzielczość: 300 dpi</w:t>
            </w:r>
          </w:p>
          <w:p w14:paraId="2311BC99"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Formaty edycji  BMP, JPEG, TIFF, Skanowanie do multi-TIFF, PDF</w:t>
            </w:r>
          </w:p>
          <w:p w14:paraId="4CFB4CF3" w14:textId="77777777" w:rsidR="003A098C" w:rsidRPr="00BD0F54" w:rsidRDefault="003A098C" w:rsidP="00BD0F54">
            <w:pPr>
              <w:keepNext/>
              <w:keepLines/>
              <w:numPr>
                <w:ilvl w:val="0"/>
                <w:numId w:val="7"/>
              </w:numPr>
              <w:spacing w:after="0" w:line="23" w:lineRule="atLeast"/>
              <w:jc w:val="both"/>
              <w:rPr>
                <w:rFonts w:asciiTheme="minorHAnsi" w:hAnsiTheme="minorHAnsi" w:cstheme="minorHAnsi"/>
              </w:rPr>
            </w:pPr>
            <w:r w:rsidRPr="00BD0F54">
              <w:rPr>
                <w:rFonts w:asciiTheme="minorHAnsi" w:hAnsiTheme="minorHAnsi" w:cstheme="minorHAnsi"/>
              </w:rPr>
              <w:t>Moduł TPU w zestawie: Moduł do skanowania materiałów transparentnych (klisz i slajdów)</w:t>
            </w:r>
          </w:p>
          <w:p w14:paraId="320C18D9" w14:textId="77777777"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BD0F54">
              <w:rPr>
                <w:rFonts w:asciiTheme="minorHAnsi" w:hAnsiTheme="minorHAnsi" w:cstheme="minorHAnsi"/>
              </w:rPr>
              <w:t>Dołączony do urządzenia pełny pakiet oprogramowania (co najmniej  funkcje służące do redukcji szumów i retuszowania obrazów, funkcje przetwarzania obrazów)</w:t>
            </w:r>
          </w:p>
          <w:p w14:paraId="0C0A9A5D" w14:textId="250DD01C" w:rsidR="003A098C" w:rsidRPr="00134EA3" w:rsidRDefault="003A098C"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Dołączony: kabel zasilający, kabel USB</w:t>
            </w:r>
          </w:p>
        </w:tc>
      </w:tr>
    </w:tbl>
    <w:p w14:paraId="4E22F5C6" w14:textId="396BBCAE" w:rsidR="0006250C" w:rsidRPr="00134EA3" w:rsidRDefault="0006250C" w:rsidP="0006250C">
      <w:pPr>
        <w:rPr>
          <w:rFonts w:asciiTheme="minorHAnsi" w:hAnsiTheme="minorHAnsi" w:cstheme="minorHAnsi"/>
        </w:rPr>
      </w:pPr>
    </w:p>
    <w:p w14:paraId="75322B7C" w14:textId="36E815D8" w:rsidR="0006250C" w:rsidRPr="00134EA3" w:rsidRDefault="0006250C" w:rsidP="0006250C">
      <w:pPr>
        <w:rPr>
          <w:rFonts w:asciiTheme="minorHAnsi" w:hAnsiTheme="minorHAnsi" w:cstheme="minorHAnsi"/>
        </w:rPr>
      </w:pPr>
      <w:r w:rsidRPr="00134EA3">
        <w:rPr>
          <w:rFonts w:asciiTheme="minorHAnsi" w:hAnsiTheme="minorHAnsi" w:cstheme="minorHAnsi"/>
          <w:highlight w:val="yellow"/>
        </w:rPr>
        <w:t>Artykuł 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A162C6" w:rsidRPr="00134EA3" w14:paraId="49047287"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495E217" w14:textId="77777777" w:rsidR="00A162C6" w:rsidRPr="00134EA3" w:rsidRDefault="00A162C6" w:rsidP="002D38CD">
            <w:pPr>
              <w:keepNext/>
              <w:keepLines/>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550F5A34" w14:textId="3E57CA9C" w:rsidR="00A162C6" w:rsidRPr="00134EA3" w:rsidRDefault="00CF18AE" w:rsidP="002D38CD">
            <w:pPr>
              <w:keepNext/>
              <w:keepLines/>
              <w:spacing w:after="0" w:line="23" w:lineRule="atLeast"/>
              <w:rPr>
                <w:rFonts w:asciiTheme="minorHAnsi" w:hAnsiTheme="minorHAnsi" w:cstheme="minorHAnsi"/>
                <w:b/>
                <w:bCs/>
              </w:rPr>
            </w:pPr>
            <w:r>
              <w:rPr>
                <w:rFonts w:asciiTheme="minorHAnsi" w:hAnsiTheme="minorHAnsi" w:cstheme="minorHAnsi"/>
              </w:rPr>
              <w:t>Drukarka laserowa A3</w:t>
            </w:r>
          </w:p>
        </w:tc>
      </w:tr>
      <w:tr w:rsidR="00A162C6" w:rsidRPr="00134EA3" w14:paraId="2EBE407B"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AAA85A0"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AD52A2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1</w:t>
            </w:r>
          </w:p>
        </w:tc>
      </w:tr>
      <w:tr w:rsidR="00A162C6" w:rsidRPr="00134EA3" w14:paraId="005E8A6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BC7843" w14:textId="77777777" w:rsidR="00A162C6" w:rsidRPr="00134EA3" w:rsidRDefault="00A162C6" w:rsidP="002D38CD">
            <w:pPr>
              <w:keepNext/>
              <w:keepLines/>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A162C6" w:rsidRPr="00134EA3" w14:paraId="0D4A3AE0"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34A208AF" w14:textId="4E8D0140"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Rodzaj: kolorowa</w:t>
            </w:r>
          </w:p>
          <w:p w14:paraId="05A8F03D" w14:textId="77777777"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Format papieru: do A3</w:t>
            </w:r>
          </w:p>
          <w:p w14:paraId="4FBAF343" w14:textId="567EA2C8"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druku - czerń [dpi]: min. 600 x 600</w:t>
            </w:r>
          </w:p>
          <w:p w14:paraId="0CA1392F" w14:textId="77777777" w:rsidR="00A162C6" w:rsidRPr="00134EA3" w:rsidRDefault="00A162C6"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Rozdzielczość druku - kolor [dpi]</w:t>
            </w:r>
            <w:r w:rsidR="00B83268" w:rsidRPr="00134EA3">
              <w:rPr>
                <w:rFonts w:asciiTheme="minorHAnsi" w:hAnsiTheme="minorHAnsi" w:cstheme="minorHAnsi"/>
              </w:rPr>
              <w:t>: min. 6</w:t>
            </w:r>
            <w:r w:rsidRPr="00134EA3">
              <w:rPr>
                <w:rFonts w:asciiTheme="minorHAnsi" w:hAnsiTheme="minorHAnsi" w:cstheme="minorHAnsi"/>
              </w:rPr>
              <w:t>00 x 600</w:t>
            </w:r>
          </w:p>
          <w:p w14:paraId="7367891C" w14:textId="5937FA03" w:rsidR="00B83268" w:rsidRPr="00134EA3"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Prędkość druku - czerń [str/min]: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6603DCFF" w14:textId="3E7E0949" w:rsidR="00B83268"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Prędkość druku - kolor [str/min]: </w:t>
            </w:r>
            <w:r w:rsidR="00A52283" w:rsidRPr="00134EA3">
              <w:rPr>
                <w:rFonts w:asciiTheme="minorHAnsi" w:hAnsiTheme="minorHAnsi" w:cstheme="minorHAnsi"/>
              </w:rPr>
              <w:t>min. do </w:t>
            </w:r>
            <w:r w:rsidR="00F319B5" w:rsidRPr="00134EA3">
              <w:rPr>
                <w:rFonts w:asciiTheme="minorHAnsi" w:hAnsiTheme="minorHAnsi" w:cstheme="minorHAnsi"/>
              </w:rPr>
              <w:t>2</w:t>
            </w:r>
            <w:r w:rsidR="00A52283" w:rsidRPr="00134EA3">
              <w:rPr>
                <w:rFonts w:asciiTheme="minorHAnsi" w:hAnsiTheme="minorHAnsi" w:cstheme="minorHAnsi"/>
              </w:rPr>
              <w:t>0 stron A4/min (do 1</w:t>
            </w:r>
            <w:r w:rsidR="00F319B5" w:rsidRPr="00134EA3">
              <w:rPr>
                <w:rFonts w:asciiTheme="minorHAnsi" w:hAnsiTheme="minorHAnsi" w:cstheme="minorHAnsi"/>
              </w:rPr>
              <w:t>0</w:t>
            </w:r>
            <w:r w:rsidR="00A52283" w:rsidRPr="00134EA3">
              <w:rPr>
                <w:rFonts w:asciiTheme="minorHAnsi" w:hAnsiTheme="minorHAnsi" w:cstheme="minorHAnsi"/>
              </w:rPr>
              <w:t xml:space="preserve"> str./min - A3)</w:t>
            </w:r>
          </w:p>
          <w:p w14:paraId="04371475" w14:textId="268D9F12" w:rsidR="00597CB9" w:rsidRPr="00134EA3" w:rsidRDefault="00597CB9" w:rsidP="00330CFD">
            <w:pPr>
              <w:keepNext/>
              <w:keepLines/>
              <w:numPr>
                <w:ilvl w:val="0"/>
                <w:numId w:val="7"/>
              </w:numPr>
              <w:spacing w:after="0" w:line="23" w:lineRule="atLeast"/>
              <w:jc w:val="both"/>
              <w:rPr>
                <w:rFonts w:asciiTheme="minorHAnsi" w:hAnsiTheme="minorHAnsi" w:cstheme="minorHAnsi"/>
              </w:rPr>
            </w:pPr>
            <w:r>
              <w:rPr>
                <w:rFonts w:asciiTheme="minorHAnsi" w:hAnsiTheme="minorHAnsi" w:cstheme="minorHAnsi"/>
              </w:rPr>
              <w:t>Min. 2 podajniki papieru, min. 400 arkuszy każdy</w:t>
            </w:r>
          </w:p>
          <w:p w14:paraId="41EE6780" w14:textId="5F860185" w:rsidR="00B83268" w:rsidRPr="00134EA3"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Automatyczny druk dwustronny</w:t>
            </w:r>
          </w:p>
          <w:p w14:paraId="32F54573" w14:textId="27F215C4" w:rsidR="00F319B5" w:rsidRPr="00134EA3" w:rsidRDefault="00F319B5"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druk przez WiFi</w:t>
            </w:r>
          </w:p>
          <w:p w14:paraId="3527EA3A" w14:textId="08736104" w:rsidR="00B83268" w:rsidRDefault="00B83268"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 xml:space="preserve">Obciążenie miesięczne </w:t>
            </w:r>
            <w:r w:rsidR="0092240E" w:rsidRPr="00134EA3">
              <w:rPr>
                <w:rFonts w:asciiTheme="minorHAnsi" w:hAnsiTheme="minorHAnsi" w:cstheme="minorHAnsi"/>
              </w:rPr>
              <w:t>[str/mies]: min. 75000</w:t>
            </w:r>
          </w:p>
          <w:p w14:paraId="4D5D916C" w14:textId="774F7665" w:rsidR="00597CB9" w:rsidRPr="00597CB9" w:rsidRDefault="00597CB9" w:rsidP="00FF6A40">
            <w:pPr>
              <w:keepNext/>
              <w:keepLines/>
              <w:numPr>
                <w:ilvl w:val="0"/>
                <w:numId w:val="7"/>
              </w:numPr>
              <w:spacing w:after="0" w:line="23" w:lineRule="atLeast"/>
              <w:jc w:val="both"/>
              <w:rPr>
                <w:rFonts w:asciiTheme="minorHAnsi" w:hAnsiTheme="minorHAnsi" w:cstheme="minorHAnsi"/>
              </w:rPr>
            </w:pPr>
            <w:r w:rsidRPr="00597CB9">
              <w:rPr>
                <w:rFonts w:asciiTheme="minorHAnsi" w:hAnsiTheme="minorHAnsi" w:cstheme="minorHAnsi"/>
              </w:rPr>
              <w:t xml:space="preserve">gramatura dla podajnika standardowego do </w:t>
            </w:r>
            <w:r>
              <w:rPr>
                <w:rFonts w:asciiTheme="minorHAnsi" w:hAnsiTheme="minorHAnsi" w:cstheme="minorHAnsi"/>
              </w:rPr>
              <w:t xml:space="preserve">min. </w:t>
            </w:r>
            <w:r w:rsidRPr="00597CB9">
              <w:rPr>
                <w:rFonts w:asciiTheme="minorHAnsi" w:hAnsiTheme="minorHAnsi" w:cstheme="minorHAnsi"/>
              </w:rPr>
              <w:t>220 g/m²</w:t>
            </w:r>
          </w:p>
          <w:p w14:paraId="10FE77E5" w14:textId="78E21DB3" w:rsidR="00F319B5" w:rsidRPr="00134EA3" w:rsidRDefault="00F319B5" w:rsidP="00330CFD">
            <w:pPr>
              <w:keepNext/>
              <w:keepLines/>
              <w:numPr>
                <w:ilvl w:val="0"/>
                <w:numId w:val="7"/>
              </w:numPr>
              <w:spacing w:after="0" w:line="23" w:lineRule="atLeast"/>
              <w:jc w:val="both"/>
              <w:rPr>
                <w:rFonts w:asciiTheme="minorHAnsi" w:hAnsiTheme="minorHAnsi" w:cstheme="minorHAnsi"/>
              </w:rPr>
            </w:pPr>
            <w:r w:rsidRPr="00134EA3">
              <w:rPr>
                <w:rFonts w:asciiTheme="minorHAnsi" w:hAnsiTheme="minorHAnsi" w:cstheme="minorHAnsi"/>
              </w:rPr>
              <w:t>Komplet zasobników z tonerem w pełni eksploatacyjne (nie startowy)</w:t>
            </w:r>
          </w:p>
        </w:tc>
      </w:tr>
    </w:tbl>
    <w:p w14:paraId="009AD065" w14:textId="4E396CC3" w:rsidR="00A162C6" w:rsidRPr="00134EA3" w:rsidRDefault="00A162C6" w:rsidP="0006250C">
      <w:pPr>
        <w:rPr>
          <w:rFonts w:asciiTheme="minorHAnsi" w:hAnsiTheme="minorHAnsi" w:cstheme="minorHAnsi"/>
        </w:rPr>
      </w:pPr>
    </w:p>
    <w:p w14:paraId="47879E82" w14:textId="38D8B96B" w:rsidR="0006250C" w:rsidRPr="00134EA3" w:rsidRDefault="0006250C" w:rsidP="0083314A">
      <w:pPr>
        <w:spacing w:after="0" w:line="23" w:lineRule="atLeast"/>
        <w:rPr>
          <w:rFonts w:asciiTheme="minorHAnsi" w:hAnsiTheme="minorHAnsi" w:cstheme="minorHAnsi"/>
        </w:rPr>
      </w:pPr>
    </w:p>
    <w:p w14:paraId="30FE8D4E" w14:textId="1BF824B9" w:rsidR="0006250C" w:rsidRPr="00134EA3" w:rsidRDefault="0006250C" w:rsidP="0006250C">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Artykuł 10</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06250C" w:rsidRPr="00134EA3" w14:paraId="4526431A"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07FB0BE"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AC46D6" w14:textId="77777777" w:rsidR="0006250C" w:rsidRPr="00134EA3" w:rsidRDefault="0006250C" w:rsidP="002D38CD">
            <w:pPr>
              <w:spacing w:after="0" w:line="23" w:lineRule="atLeast"/>
              <w:rPr>
                <w:rFonts w:asciiTheme="minorHAnsi" w:hAnsiTheme="minorHAnsi" w:cstheme="minorHAnsi"/>
                <w:b/>
              </w:rPr>
            </w:pPr>
            <w:r w:rsidRPr="00134EA3">
              <w:rPr>
                <w:rFonts w:asciiTheme="minorHAnsi" w:hAnsiTheme="minorHAnsi" w:cstheme="minorHAnsi"/>
                <w:b/>
              </w:rPr>
              <w:t>Przenośny komputer wraz z systemem operacyjnym</w:t>
            </w:r>
          </w:p>
        </w:tc>
      </w:tr>
      <w:tr w:rsidR="0006250C" w:rsidRPr="00134EA3" w14:paraId="1A4A66AF" w14:textId="77777777" w:rsidTr="002D38CD">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7E9219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BACCA9" w14:textId="62B967FD" w:rsidR="0006250C" w:rsidRPr="00134EA3" w:rsidRDefault="001F2581" w:rsidP="002D38CD">
            <w:pPr>
              <w:spacing w:after="0" w:line="23" w:lineRule="atLeast"/>
              <w:rPr>
                <w:rFonts w:asciiTheme="minorHAnsi" w:hAnsiTheme="minorHAnsi" w:cstheme="minorHAnsi"/>
              </w:rPr>
            </w:pPr>
            <w:r w:rsidRPr="00134EA3">
              <w:rPr>
                <w:rFonts w:asciiTheme="minorHAnsi" w:hAnsiTheme="minorHAnsi" w:cstheme="minorHAnsi"/>
              </w:rPr>
              <w:t>1</w:t>
            </w:r>
          </w:p>
        </w:tc>
      </w:tr>
      <w:tr w:rsidR="0006250C" w:rsidRPr="00134EA3" w14:paraId="6C15E803" w14:textId="77777777" w:rsidTr="002D38CD">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35201A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06250C" w:rsidRPr="00134EA3" w14:paraId="69B167A7"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F72A976" w14:textId="77777777" w:rsidR="0006250C" w:rsidRPr="00134EA3" w:rsidRDefault="0006250C" w:rsidP="002D38CD">
            <w:pPr>
              <w:spacing w:after="0" w:line="23" w:lineRule="atLeast"/>
              <w:rPr>
                <w:rFonts w:asciiTheme="minorHAnsi" w:hAnsiTheme="minorHAnsi" w:cstheme="minorHAnsi"/>
                <w:bCs/>
              </w:rPr>
            </w:pPr>
            <w:r w:rsidRPr="00134EA3">
              <w:rPr>
                <w:rFonts w:asciiTheme="minorHAnsi" w:hAnsiTheme="minorHAnsi" w:cstheme="minorHAnsi"/>
                <w:lang w:val="en-US"/>
              </w:rPr>
              <w:t>Typ</w:t>
            </w:r>
          </w:p>
        </w:tc>
        <w:tc>
          <w:tcPr>
            <w:tcW w:w="7054" w:type="dxa"/>
            <w:tcBorders>
              <w:top w:val="single" w:sz="4" w:space="0" w:color="auto"/>
              <w:left w:val="single" w:sz="4" w:space="0" w:color="auto"/>
              <w:bottom w:val="single" w:sz="4" w:space="0" w:color="auto"/>
              <w:right w:val="single" w:sz="4" w:space="0" w:color="auto"/>
            </w:tcBorders>
            <w:hideMark/>
          </w:tcPr>
          <w:p w14:paraId="0CDBDCC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w:t>
            </w:r>
          </w:p>
        </w:tc>
      </w:tr>
      <w:tr w:rsidR="0006250C" w:rsidRPr="00134EA3" w14:paraId="4BA7111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5E255B2"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lastRenderedPageBreak/>
              <w:t>Zastosowanie</w:t>
            </w:r>
          </w:p>
        </w:tc>
        <w:tc>
          <w:tcPr>
            <w:tcW w:w="7054" w:type="dxa"/>
            <w:tcBorders>
              <w:top w:val="single" w:sz="4" w:space="0" w:color="auto"/>
              <w:left w:val="single" w:sz="4" w:space="0" w:color="auto"/>
              <w:bottom w:val="single" w:sz="4" w:space="0" w:color="auto"/>
              <w:right w:val="single" w:sz="4" w:space="0" w:color="auto"/>
            </w:tcBorders>
            <w:hideMark/>
          </w:tcPr>
          <w:p w14:paraId="66FE7A4F"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Komputer przenośny będzie wykorzystywany dla potrzeb aplikacji biurowych, aplikacji edukacyjnych, aplikacji obliczeniowych, bazodanowych, programowania, internetowych. </w:t>
            </w:r>
          </w:p>
        </w:tc>
      </w:tr>
      <w:tr w:rsidR="0006250C" w:rsidRPr="00134EA3" w14:paraId="2E215A9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346E0B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3127AC0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Komputer przenośny typu notebook z ekranem min. 15,6" o rozdzielczości:</w:t>
            </w:r>
          </w:p>
          <w:p w14:paraId="59FEDFA2" w14:textId="77777777" w:rsidR="0006250C" w:rsidRPr="00134EA3" w:rsidRDefault="0006250C" w:rsidP="00330CFD">
            <w:pPr>
              <w:numPr>
                <w:ilvl w:val="0"/>
                <w:numId w:val="8"/>
              </w:numPr>
              <w:spacing w:after="0" w:line="23" w:lineRule="atLeast"/>
              <w:rPr>
                <w:rFonts w:asciiTheme="minorHAnsi" w:hAnsiTheme="minorHAnsi" w:cstheme="minorHAnsi"/>
              </w:rPr>
            </w:pPr>
            <w:r w:rsidRPr="00134EA3">
              <w:rPr>
                <w:rFonts w:asciiTheme="minorHAnsi" w:hAnsiTheme="minorHAnsi" w:cstheme="minorHAnsi"/>
              </w:rPr>
              <w:t>Min. FHD (1920 x 1080) z podświetleniem LED i powłoką przeciwodblaskową,</w:t>
            </w:r>
          </w:p>
          <w:p w14:paraId="21D61CF3" w14:textId="77777777" w:rsidR="0006250C" w:rsidRPr="00134EA3" w:rsidRDefault="0006250C" w:rsidP="00330CFD">
            <w:pPr>
              <w:numPr>
                <w:ilvl w:val="0"/>
                <w:numId w:val="8"/>
              </w:numPr>
              <w:spacing w:after="0" w:line="23" w:lineRule="atLeast"/>
              <w:rPr>
                <w:rFonts w:asciiTheme="minorHAnsi" w:hAnsiTheme="minorHAnsi" w:cstheme="minorHAnsi"/>
              </w:rPr>
            </w:pPr>
            <w:r w:rsidRPr="00134EA3">
              <w:rPr>
                <w:rFonts w:asciiTheme="minorHAnsi" w:hAnsiTheme="minorHAnsi" w:cstheme="minorHAnsi"/>
              </w:rPr>
              <w:t>jasność min. 220 nits</w:t>
            </w:r>
          </w:p>
        </w:tc>
      </w:tr>
      <w:tr w:rsidR="0006250C" w:rsidRPr="00134EA3" w14:paraId="7A97F1FD"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09E05B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lang w:val="en-US"/>
              </w:rPr>
              <w:t>Procesor</w:t>
            </w:r>
          </w:p>
        </w:tc>
        <w:tc>
          <w:tcPr>
            <w:tcW w:w="7054" w:type="dxa"/>
            <w:tcBorders>
              <w:top w:val="single" w:sz="4" w:space="0" w:color="auto"/>
              <w:left w:val="single" w:sz="4" w:space="0" w:color="auto"/>
              <w:bottom w:val="single" w:sz="4" w:space="0" w:color="auto"/>
              <w:right w:val="single" w:sz="4" w:space="0" w:color="auto"/>
            </w:tcBorders>
            <w:hideMark/>
          </w:tcPr>
          <w:p w14:paraId="594D03CF" w14:textId="63692D2C" w:rsidR="0006250C" w:rsidRPr="00134EA3" w:rsidRDefault="0006250C" w:rsidP="002D38CD">
            <w:pPr>
              <w:spacing w:after="0" w:line="23" w:lineRule="atLeast"/>
              <w:rPr>
                <w:rFonts w:asciiTheme="minorHAnsi" w:hAnsiTheme="minorHAnsi" w:cstheme="minorHAnsi"/>
              </w:rPr>
            </w:pPr>
            <w:r w:rsidRPr="00651187">
              <w:rPr>
                <w:rFonts w:asciiTheme="minorHAnsi" w:hAnsiTheme="minorHAnsi" w:cstheme="minorHAnsi"/>
              </w:rPr>
              <w:t xml:space="preserve">Procesor </w:t>
            </w:r>
            <w:r w:rsidR="00513DB7" w:rsidRPr="00651187">
              <w:rPr>
                <w:rFonts w:cs="Calibri"/>
              </w:rPr>
              <w:t xml:space="preserve">ośmiordzeniowy, 16 wątków , </w:t>
            </w:r>
            <w:r w:rsidRPr="00651187">
              <w:rPr>
                <w:rFonts w:asciiTheme="minorHAnsi" w:hAnsiTheme="minorHAnsi" w:cstheme="minorHAnsi"/>
              </w:rPr>
              <w:t xml:space="preserve">z pamięcią podręczną min. 8 MB, częstotliwość </w:t>
            </w:r>
            <w:r w:rsidRPr="00134EA3">
              <w:rPr>
                <w:rFonts w:asciiTheme="minorHAnsi" w:hAnsiTheme="minorHAnsi" w:cstheme="minorHAnsi"/>
              </w:rPr>
              <w:t>taktowania procesora min. 3,2 GHz</w:t>
            </w:r>
          </w:p>
        </w:tc>
      </w:tr>
      <w:tr w:rsidR="0006250C" w:rsidRPr="00134EA3" w14:paraId="0381EEDA"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22B764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865C6A1"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Min. 16 GB</w:t>
            </w:r>
          </w:p>
        </w:tc>
      </w:tr>
      <w:tr w:rsidR="0006250C" w:rsidRPr="00134EA3" w14:paraId="7163A6E1"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B4C4F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73F3F7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shd w:val="clear" w:color="auto" w:fill="FFFFFF"/>
              </w:rPr>
              <w:t>Pamięć masowa typu HDD oraz SSD (dwa odrębne dyski), łącznie min. 1 TB lub SSHD min. 1 TB</w:t>
            </w:r>
          </w:p>
        </w:tc>
      </w:tr>
      <w:tr w:rsidR="0006250C" w:rsidRPr="00134EA3" w14:paraId="76418FA5"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705F87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5B195793"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Min. 2 GB (oddzielna dedykowana karta graficzna lub zintegrowana z procesorem)</w:t>
            </w:r>
          </w:p>
        </w:tc>
      </w:tr>
      <w:tr w:rsidR="0006250C" w:rsidRPr="00134EA3" w14:paraId="73D71D3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C30A6B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w:t>
            </w:r>
          </w:p>
        </w:tc>
        <w:tc>
          <w:tcPr>
            <w:tcW w:w="7054" w:type="dxa"/>
            <w:tcBorders>
              <w:top w:val="single" w:sz="4" w:space="0" w:color="auto"/>
              <w:left w:val="single" w:sz="4" w:space="0" w:color="auto"/>
              <w:bottom w:val="single" w:sz="4" w:space="0" w:color="auto"/>
              <w:right w:val="single" w:sz="4" w:space="0" w:color="auto"/>
            </w:tcBorders>
            <w:hideMark/>
          </w:tcPr>
          <w:p w14:paraId="01780150"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Klawiatura wyspowa (układ US-QWERTY), min 100 klawiszy.</w:t>
            </w:r>
          </w:p>
        </w:tc>
      </w:tr>
      <w:tr w:rsidR="0006250C" w:rsidRPr="00134EA3" w14:paraId="36DBA112"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E87FDC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621F8EFC"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 xml:space="preserve">dwukanałowa (24-bitowa) karta dźwiękowa zintegrowana z płytą główną, zgodna z High Definition, </w:t>
            </w:r>
          </w:p>
          <w:p w14:paraId="6FBD55A0"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wbudowane głośniki stereo</w:t>
            </w:r>
          </w:p>
          <w:p w14:paraId="4D8AD389"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mikrofon.</w:t>
            </w:r>
          </w:p>
          <w:p w14:paraId="61E204B6" w14:textId="77777777" w:rsidR="0006250C" w:rsidRPr="00134EA3" w:rsidRDefault="0006250C" w:rsidP="00330CFD">
            <w:pPr>
              <w:pStyle w:val="Akapitzlist"/>
              <w:numPr>
                <w:ilvl w:val="0"/>
                <w:numId w:val="9"/>
              </w:numPr>
              <w:spacing w:after="0" w:line="23" w:lineRule="atLeast"/>
              <w:ind w:left="317"/>
              <w:rPr>
                <w:rFonts w:asciiTheme="minorHAnsi" w:hAnsiTheme="minorHAnsi" w:cstheme="minorHAnsi"/>
              </w:rPr>
            </w:pPr>
            <w:r w:rsidRPr="00134EA3">
              <w:rPr>
                <w:rFonts w:asciiTheme="minorHAnsi" w:hAnsiTheme="minorHAnsi" w:cstheme="minorHAnsi"/>
              </w:rPr>
              <w:t>Kamera internetowa o rozdzielczości min. 1280x720 pixels trwale zainstalowana w obudowie matrycy.</w:t>
            </w:r>
          </w:p>
        </w:tc>
      </w:tr>
      <w:tr w:rsidR="0006250C" w:rsidRPr="00134EA3" w14:paraId="2AB9977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2BEF90C"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Bateria i zasilanie</w:t>
            </w:r>
          </w:p>
        </w:tc>
        <w:tc>
          <w:tcPr>
            <w:tcW w:w="7054" w:type="dxa"/>
            <w:tcBorders>
              <w:top w:val="single" w:sz="4" w:space="0" w:color="auto"/>
              <w:left w:val="single" w:sz="4" w:space="0" w:color="auto"/>
              <w:bottom w:val="single" w:sz="4" w:space="0" w:color="auto"/>
              <w:right w:val="single" w:sz="4" w:space="0" w:color="auto"/>
            </w:tcBorders>
            <w:hideMark/>
          </w:tcPr>
          <w:p w14:paraId="1364FC1B"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Min. 2-cell</w:t>
            </w:r>
          </w:p>
          <w:p w14:paraId="24285ADF"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Zasilacz o mocy min. 45 W</w:t>
            </w:r>
          </w:p>
          <w:p w14:paraId="3B32E64B" w14:textId="77777777" w:rsidR="0006250C" w:rsidRPr="00134EA3" w:rsidRDefault="0006250C" w:rsidP="00330CFD">
            <w:pPr>
              <w:pStyle w:val="Akapitzlist"/>
              <w:numPr>
                <w:ilvl w:val="0"/>
                <w:numId w:val="10"/>
              </w:numPr>
              <w:spacing w:after="0" w:line="23" w:lineRule="atLeast"/>
              <w:ind w:left="317"/>
              <w:rPr>
                <w:rFonts w:asciiTheme="minorHAnsi" w:hAnsiTheme="minorHAnsi" w:cstheme="minorHAnsi"/>
              </w:rPr>
            </w:pPr>
            <w:r w:rsidRPr="00134EA3">
              <w:rPr>
                <w:rFonts w:asciiTheme="minorHAnsi" w:hAnsiTheme="minorHAnsi" w:cstheme="minorHAnsi"/>
              </w:rPr>
              <w:t>długość pracy na baterii – min. 3 godziny przy średnim obciążeniu</w:t>
            </w:r>
          </w:p>
        </w:tc>
      </w:tr>
      <w:tr w:rsidR="0006250C" w:rsidRPr="00134EA3" w14:paraId="75A7A020"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CF3E634"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23D3210C"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lang w:val="en-US"/>
              </w:rPr>
              <w:t>Waga max. 3 kg</w:t>
            </w:r>
          </w:p>
        </w:tc>
      </w:tr>
      <w:tr w:rsidR="0006250C" w:rsidRPr="00134EA3" w14:paraId="79C64B26"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AB6D281"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Obudowa</w:t>
            </w:r>
          </w:p>
        </w:tc>
        <w:tc>
          <w:tcPr>
            <w:tcW w:w="7054" w:type="dxa"/>
            <w:tcBorders>
              <w:top w:val="single" w:sz="4" w:space="0" w:color="auto"/>
              <w:left w:val="single" w:sz="4" w:space="0" w:color="auto"/>
              <w:bottom w:val="single" w:sz="4" w:space="0" w:color="auto"/>
              <w:right w:val="single" w:sz="4" w:space="0" w:color="auto"/>
            </w:tcBorders>
            <w:hideMark/>
          </w:tcPr>
          <w:p w14:paraId="12B6617A"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 xml:space="preserve">Tylna obudowa matrycy wzmocniona metalem i/lub co najmniej zawiasy notebooka wykonane z wzmacnianego metalu. </w:t>
            </w:r>
          </w:p>
        </w:tc>
      </w:tr>
      <w:tr w:rsidR="0006250C" w:rsidRPr="00134EA3" w14:paraId="1B9B5923"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73DFC19"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2FFD1856" w14:textId="77777777" w:rsidR="0006250C" w:rsidRPr="00134EA3" w:rsidRDefault="0006250C" w:rsidP="002D38CD">
            <w:pPr>
              <w:spacing w:after="0" w:line="23" w:lineRule="atLeast"/>
              <w:jc w:val="both"/>
              <w:rPr>
                <w:rFonts w:asciiTheme="minorHAnsi" w:hAnsiTheme="minorHAnsi" w:cstheme="minorHAnsi"/>
              </w:rPr>
            </w:pPr>
            <w:r w:rsidRPr="00134EA3">
              <w:rPr>
                <w:rFonts w:asciiTheme="minorHAnsi" w:hAnsiTheme="minorHAnsi" w:cstheme="minorHAnsi"/>
              </w:rPr>
              <w:t>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w:t>
            </w:r>
          </w:p>
        </w:tc>
      </w:tr>
      <w:tr w:rsidR="0006250C" w:rsidRPr="00134EA3" w14:paraId="62BEDFEC"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1B7488A"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t>System operacyjny</w:t>
            </w:r>
          </w:p>
        </w:tc>
        <w:tc>
          <w:tcPr>
            <w:tcW w:w="7054" w:type="dxa"/>
            <w:tcBorders>
              <w:top w:val="single" w:sz="4" w:space="0" w:color="auto"/>
              <w:left w:val="single" w:sz="4" w:space="0" w:color="auto"/>
              <w:bottom w:val="single" w:sz="4" w:space="0" w:color="auto"/>
              <w:right w:val="single" w:sz="4" w:space="0" w:color="auto"/>
            </w:tcBorders>
            <w:hideMark/>
          </w:tcPr>
          <w:p w14:paraId="5F66B225" w14:textId="77777777" w:rsidR="0006250C" w:rsidRPr="00134EA3" w:rsidRDefault="0006250C" w:rsidP="002D38CD">
            <w:pPr>
              <w:spacing w:after="0" w:line="23" w:lineRule="atLeast"/>
              <w:jc w:val="both"/>
              <w:rPr>
                <w:rFonts w:asciiTheme="minorHAnsi" w:hAnsiTheme="minorHAnsi" w:cstheme="minorHAnsi"/>
                <w:bCs/>
              </w:rPr>
            </w:pPr>
            <w:r w:rsidRPr="00134EA3">
              <w:rPr>
                <w:rFonts w:asciiTheme="minorHAnsi" w:hAnsiTheme="minorHAnsi" w:cstheme="minorHAnsi"/>
                <w:bCs/>
              </w:rPr>
              <w:t xml:space="preserve">Zainstalowany system operacyjny  z możliwością reinstalacji systemu operacyjnego z nośnika zewnętrznego. </w:t>
            </w:r>
          </w:p>
          <w:p w14:paraId="01CD1162" w14:textId="77777777" w:rsidR="0006250C" w:rsidRPr="00134EA3" w:rsidRDefault="0006250C" w:rsidP="002D38CD">
            <w:pPr>
              <w:spacing w:after="0" w:line="23" w:lineRule="atLeast"/>
              <w:rPr>
                <w:rFonts w:asciiTheme="minorHAnsi" w:hAnsiTheme="minorHAnsi" w:cstheme="minorHAnsi"/>
                <w:bCs/>
              </w:rPr>
            </w:pPr>
            <w:r w:rsidRPr="00134EA3">
              <w:rPr>
                <w:rFonts w:asciiTheme="minorHAnsi" w:hAnsiTheme="minorHAnsi" w:cstheme="minorHAnsi"/>
                <w:bCs/>
              </w:rPr>
              <w:t>System operacyjny powinien posiadać następujące cechy:</w:t>
            </w:r>
          </w:p>
          <w:p w14:paraId="33208B35"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Licencja na zaoferowany system operacyjny musi być w pełni zgodna z warunkami licencjonowania producenta oprogramowania,</w:t>
            </w:r>
          </w:p>
          <w:p w14:paraId="0289495A"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67CFA4AF"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Dostęp do konfiguracji polityki  zasad grupowych umożliwiających  pojedynczemu użytkownikowi zarządzenie </w:t>
            </w:r>
            <w:r w:rsidRPr="00134EA3">
              <w:rPr>
                <w:rFonts w:asciiTheme="minorHAnsi" w:hAnsiTheme="minorHAnsi" w:cstheme="minorHAnsi"/>
                <w:bCs/>
              </w:rPr>
              <w:lastRenderedPageBreak/>
              <w:t>ustawieniami  obiektów, tj. zestaw reguł definiujących lub ograniczających funkcjonalność systemu lub aplikacji,</w:t>
            </w:r>
            <w:r w:rsidRPr="00134EA3">
              <w:rPr>
                <w:rFonts w:asciiTheme="minorHAnsi" w:hAnsiTheme="minorHAnsi" w:cstheme="minorHAnsi"/>
              </w:rPr>
              <w:t xml:space="preserve"> </w:t>
            </w:r>
          </w:p>
          <w:p w14:paraId="23EDC71D"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Aktualizacja  oprogramowania  przy użyciu opcji  pozwalającej  konfigurować  aktualizacje    wymagające  restartowania komputera, w taki sposób,  aby  nie były pobierane wtedy, gdy komputer musi być dostępny</w:t>
            </w:r>
            <w:r w:rsidRPr="00134EA3">
              <w:rPr>
                <w:rFonts w:asciiTheme="minorHAnsi" w:hAnsiTheme="minorHAnsi" w:cstheme="minorHAnsi"/>
              </w:rPr>
              <w:t>,</w:t>
            </w:r>
          </w:p>
          <w:p w14:paraId="73FC5F7A"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Możliwość dokonywania aktualizacji i poprawek systemu poprzez mechanizm zarządzany przez Administratora systemu Zamawiającego,</w:t>
            </w:r>
          </w:p>
          <w:p w14:paraId="33E7B126"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Wbudowana zapora internetowa (firewall) dla ochrony połączeń internetowych; zintegrowana z systemem konsola do zarządzania ustawieniami zapory i regułami IP v4 i v6,</w:t>
            </w:r>
          </w:p>
          <w:p w14:paraId="5A83D2F3"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Wbudowane mechanizmy ochrony antywirusowej i przeciw złośliwemu oprogramowaniu z zapewnionymi bezpłatnymi aktualizacjami,</w:t>
            </w:r>
          </w:p>
          <w:p w14:paraId="0E408D72"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Graficzne środowisko, w tym  instalacji i konfiguracji dostępne w języku polskim,</w:t>
            </w:r>
          </w:p>
          <w:p w14:paraId="5D7F07BC"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Wsparcie dla większości powszechnie używanych urządzeń peryferyjnych (drukarek, urządzeń sieciowych, standardów USB, Plug&amp;Play, Wi-Fi),</w:t>
            </w:r>
          </w:p>
          <w:p w14:paraId="6D588F69"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Rozbudowane, definiowalne polityki bezpieczeństwa – polityki dla systemu operacyjnego i dla wskazanych aplikacji,</w:t>
            </w:r>
          </w:p>
          <w:p w14:paraId="7982A05C" w14:textId="4392AED6" w:rsidR="0006250C" w:rsidRPr="00651187"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Zabezpieczony hasłem hierarchiczny dostęp do systemu, konta i profile użytkowników zarządzane zdalnie; praca systemu w trybie ochrony kont </w:t>
            </w:r>
            <w:r w:rsidRPr="00651187">
              <w:rPr>
                <w:rFonts w:asciiTheme="minorHAnsi" w:hAnsiTheme="minorHAnsi" w:cstheme="minorHAnsi"/>
                <w:bCs/>
              </w:rPr>
              <w:t>użytkowników,</w:t>
            </w:r>
          </w:p>
          <w:p w14:paraId="4E6794C7" w14:textId="77777777" w:rsidR="00513DB7" w:rsidRPr="00651187" w:rsidRDefault="00513DB7" w:rsidP="00513DB7">
            <w:pPr>
              <w:numPr>
                <w:ilvl w:val="0"/>
                <w:numId w:val="11"/>
              </w:numPr>
              <w:spacing w:after="0" w:line="23" w:lineRule="atLeast"/>
              <w:rPr>
                <w:rFonts w:cs="Calibri"/>
                <w:bCs/>
                <w:sz w:val="24"/>
                <w:szCs w:val="24"/>
              </w:rPr>
            </w:pPr>
            <w:r w:rsidRPr="00651187">
              <w:rPr>
                <w:rFonts w:cs="Calibri"/>
                <w:bCs/>
                <w:sz w:val="24"/>
                <w:szCs w:val="24"/>
              </w:rPr>
              <w:t>Zarządzanie kontami, grupami użytkowników i urządzeniami peryferyjnymi w oparciu o zasady grup,</w:t>
            </w:r>
          </w:p>
          <w:p w14:paraId="76C36D22" w14:textId="77777777" w:rsidR="00513DB7" w:rsidRPr="00651187" w:rsidRDefault="00513DB7" w:rsidP="00513DB7">
            <w:pPr>
              <w:numPr>
                <w:ilvl w:val="0"/>
                <w:numId w:val="11"/>
              </w:numPr>
              <w:spacing w:after="0" w:line="23" w:lineRule="atLeast"/>
              <w:rPr>
                <w:rFonts w:cs="Calibri"/>
                <w:bCs/>
                <w:sz w:val="24"/>
                <w:szCs w:val="24"/>
              </w:rPr>
            </w:pPr>
            <w:r w:rsidRPr="00651187">
              <w:rPr>
                <w:rFonts w:cs="Calibri"/>
                <w:bCs/>
                <w:sz w:val="24"/>
                <w:szCs w:val="24"/>
              </w:rPr>
              <w:t>Zabezpieczenie systemu w oparciu o  kryptograficzną ochronę danych na dyskach,</w:t>
            </w:r>
          </w:p>
          <w:p w14:paraId="234ED4F2"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Mechanizmy logowania w oparciu o:</w:t>
            </w:r>
          </w:p>
          <w:p w14:paraId="224C1491" w14:textId="77777777" w:rsidR="0006250C" w:rsidRPr="00651187" w:rsidRDefault="0006250C" w:rsidP="00330CFD">
            <w:pPr>
              <w:numPr>
                <w:ilvl w:val="1"/>
                <w:numId w:val="12"/>
              </w:numPr>
              <w:spacing w:after="0" w:line="23" w:lineRule="atLeast"/>
              <w:rPr>
                <w:rFonts w:asciiTheme="minorHAnsi" w:hAnsiTheme="minorHAnsi" w:cstheme="minorHAnsi"/>
                <w:bCs/>
              </w:rPr>
            </w:pPr>
            <w:r w:rsidRPr="00651187">
              <w:rPr>
                <w:rFonts w:asciiTheme="minorHAnsi" w:hAnsiTheme="minorHAnsi" w:cstheme="minorHAnsi"/>
                <w:bCs/>
              </w:rPr>
              <w:t>Login i hasło,</w:t>
            </w:r>
          </w:p>
          <w:p w14:paraId="5BBDD18C" w14:textId="74E06402" w:rsidR="0006250C" w:rsidRPr="00651187" w:rsidRDefault="004F4E05" w:rsidP="00330CFD">
            <w:pPr>
              <w:numPr>
                <w:ilvl w:val="1"/>
                <w:numId w:val="12"/>
              </w:numPr>
              <w:spacing w:after="0" w:line="23" w:lineRule="atLeast"/>
              <w:rPr>
                <w:rFonts w:asciiTheme="minorHAnsi" w:hAnsiTheme="minorHAnsi" w:cstheme="minorHAnsi"/>
                <w:bCs/>
              </w:rPr>
            </w:pPr>
            <w:r w:rsidRPr="00651187">
              <w:rPr>
                <w:rFonts w:asciiTheme="minorHAnsi" w:hAnsiTheme="minorHAnsi" w:cstheme="minorHAnsi"/>
                <w:bCs/>
              </w:rPr>
              <w:t xml:space="preserve">Odczyt linii papilarnych lub skanowanie twarzy </w:t>
            </w:r>
          </w:p>
          <w:p w14:paraId="1C1CBDA8"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Wbudowane narzędzia służące do administracji, do wykonywania kopii zapasowych polityk i ich odtwarzania oraz generowania raportów z ustawień polityk,</w:t>
            </w:r>
          </w:p>
          <w:p w14:paraId="15A488B0"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Wsparcie dla środowisk Java,  .NET Framework 4.x , Silverlight – możliwość uruchomienia aplikacji działających we wskazanych środowiskach,</w:t>
            </w:r>
          </w:p>
          <w:p w14:paraId="641C7352" w14:textId="77777777" w:rsidR="0006250C" w:rsidRPr="00651187" w:rsidRDefault="0006250C" w:rsidP="00330CFD">
            <w:pPr>
              <w:numPr>
                <w:ilvl w:val="0"/>
                <w:numId w:val="11"/>
              </w:numPr>
              <w:spacing w:after="0" w:line="23" w:lineRule="atLeast"/>
              <w:rPr>
                <w:rFonts w:asciiTheme="minorHAnsi" w:hAnsiTheme="minorHAnsi" w:cstheme="minorHAnsi"/>
                <w:bCs/>
              </w:rPr>
            </w:pPr>
            <w:r w:rsidRPr="00651187">
              <w:rPr>
                <w:rFonts w:asciiTheme="minorHAnsi" w:hAnsiTheme="minorHAnsi" w:cstheme="minorHAnsi"/>
                <w:bCs/>
              </w:rPr>
              <w:t>Wsparcie dla JScript i VBScript – możliwość uruchamiania interpretera poleceń,</w:t>
            </w:r>
          </w:p>
          <w:p w14:paraId="3280F126"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Zdalna pomoc i współdzielenie aplikacji – możliwość zdalnego przejęcia sesji zalogowanego użytkownika celem rozwiązania problemu z komputerem,</w:t>
            </w:r>
          </w:p>
          <w:p w14:paraId="17B008E9"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 xml:space="preserve">Rozwiązanie służące do automatycznego zbudowania obrazu systemu wraz z aplikacjami. Obraz systemu służyć ma do automatycznego </w:t>
            </w:r>
            <w:r w:rsidRPr="00134EA3">
              <w:rPr>
                <w:rFonts w:asciiTheme="minorHAnsi" w:hAnsiTheme="minorHAnsi" w:cstheme="minorHAnsi"/>
                <w:bCs/>
              </w:rPr>
              <w:lastRenderedPageBreak/>
              <w:t>upowszechnienia systemu operacyjnego inicjowanego i wykonywanego w całości poprzez sieć komputerową,</w:t>
            </w:r>
          </w:p>
          <w:p w14:paraId="57529EC5"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Transakcyjny system plików pozwalający na stosowanie przydziałów (ang. quota) na dysku dla użytkowników oraz zapewniający większą niezawodność i pozwalający tworzyć kopie zapasowe,</w:t>
            </w:r>
          </w:p>
          <w:p w14:paraId="17A1DA63"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Zarządzanie kontami użytkowników sieci oraz urządzeniami sieciowymi tj. drukarki, modemy, woluminy dyskowe, usługi katalogowe,</w:t>
            </w:r>
          </w:p>
          <w:p w14:paraId="3743D43E"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Oprogramowanie dla tworzenia kopii zapasowych (Backup); automatyczne wykonywanie kopii plików z możliwością automatycznego przywrócenia wersji wcześniejszej,</w:t>
            </w:r>
          </w:p>
          <w:p w14:paraId="403224EB" w14:textId="77777777" w:rsidR="0006250C" w:rsidRPr="00134EA3" w:rsidRDefault="0006250C" w:rsidP="00330CFD">
            <w:pPr>
              <w:numPr>
                <w:ilvl w:val="0"/>
                <w:numId w:val="11"/>
              </w:numPr>
              <w:spacing w:after="0" w:line="23" w:lineRule="atLeast"/>
              <w:rPr>
                <w:rFonts w:asciiTheme="minorHAnsi" w:hAnsiTheme="minorHAnsi" w:cstheme="minorHAnsi"/>
                <w:bCs/>
              </w:rPr>
            </w:pPr>
            <w:r w:rsidRPr="00134EA3">
              <w:rPr>
                <w:rFonts w:asciiTheme="minorHAnsi" w:hAnsiTheme="minorHAnsi" w:cstheme="minorHAnsi"/>
                <w:bCs/>
              </w:rPr>
              <w:t>Możliwość przywracania obrazu plików systemowych do uprzednio zapisanej postaci,</w:t>
            </w:r>
          </w:p>
          <w:p w14:paraId="5EBF0F6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bCs/>
              </w:rPr>
              <w:t>Możliwość nieodpłatnego instalowania dodatkowych języków interfejsu systemu operacyjnego oraz możliwość zmiany języka bez konieczności reinstalacji systemu.</w:t>
            </w:r>
          </w:p>
        </w:tc>
      </w:tr>
      <w:tr w:rsidR="0006250C" w:rsidRPr="00134EA3" w14:paraId="7D370219"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FA14417"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lastRenderedPageBreak/>
              <w:t>Dodatkowe oprogramowanie</w:t>
            </w:r>
          </w:p>
        </w:tc>
        <w:tc>
          <w:tcPr>
            <w:tcW w:w="7054" w:type="dxa"/>
            <w:tcBorders>
              <w:top w:val="single" w:sz="4" w:space="0" w:color="auto"/>
              <w:left w:val="single" w:sz="4" w:space="0" w:color="auto"/>
              <w:bottom w:val="single" w:sz="4" w:space="0" w:color="auto"/>
              <w:right w:val="single" w:sz="4" w:space="0" w:color="auto"/>
            </w:tcBorders>
            <w:hideMark/>
          </w:tcPr>
          <w:p w14:paraId="78BDFAA6"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Dedykowane oprogramowanie z bezterminową licencją do wykonywania aktualizacji systemu i jego zasobów umożliwiające:</w:t>
            </w:r>
          </w:p>
          <w:p w14:paraId="2B459968" w14:textId="77777777" w:rsidR="0006250C" w:rsidRPr="00134EA3" w:rsidRDefault="0006250C" w:rsidP="00330CFD">
            <w:pPr>
              <w:numPr>
                <w:ilvl w:val="0"/>
                <w:numId w:val="13"/>
              </w:numPr>
              <w:spacing w:after="0" w:line="23" w:lineRule="atLeast"/>
              <w:rPr>
                <w:rFonts w:asciiTheme="minorHAnsi" w:hAnsiTheme="minorHAnsi" w:cstheme="minorHAnsi"/>
                <w:lang w:val="en-US"/>
              </w:rPr>
            </w:pPr>
            <w:r w:rsidRPr="00134EA3">
              <w:rPr>
                <w:rFonts w:asciiTheme="minorHAnsi" w:hAnsiTheme="minorHAnsi" w:cstheme="minorHAnsi"/>
                <w:lang w:val="en-US"/>
              </w:rPr>
              <w:t>określenie preferencji aktualizacji,</w:t>
            </w:r>
          </w:p>
          <w:p w14:paraId="281B0239" w14:textId="77777777" w:rsidR="0006250C" w:rsidRPr="00134EA3" w:rsidRDefault="0006250C" w:rsidP="00330CFD">
            <w:pPr>
              <w:numPr>
                <w:ilvl w:val="0"/>
                <w:numId w:val="13"/>
              </w:numPr>
              <w:spacing w:after="0" w:line="23" w:lineRule="atLeast"/>
              <w:rPr>
                <w:rFonts w:asciiTheme="minorHAnsi" w:hAnsiTheme="minorHAnsi" w:cstheme="minorHAnsi"/>
                <w:lang w:val="en-US"/>
              </w:rPr>
            </w:pPr>
            <w:r w:rsidRPr="00134EA3">
              <w:rPr>
                <w:rFonts w:asciiTheme="minorHAnsi" w:hAnsiTheme="minorHAnsi" w:cstheme="minorHAnsi"/>
                <w:lang w:val="en-US"/>
              </w:rPr>
              <w:t>ustawienie priorytetu aktualizacji,</w:t>
            </w:r>
          </w:p>
          <w:p w14:paraId="2F311D93" w14:textId="77777777" w:rsidR="0006250C" w:rsidRPr="00134EA3" w:rsidRDefault="0006250C" w:rsidP="00330CFD">
            <w:pPr>
              <w:numPr>
                <w:ilvl w:val="0"/>
                <w:numId w:val="13"/>
              </w:numPr>
              <w:spacing w:after="0" w:line="23" w:lineRule="atLeast"/>
              <w:rPr>
                <w:rFonts w:asciiTheme="minorHAnsi" w:hAnsiTheme="minorHAnsi" w:cstheme="minorHAnsi"/>
              </w:rPr>
            </w:pPr>
            <w:r w:rsidRPr="00134EA3">
              <w:rPr>
                <w:rFonts w:asciiTheme="minorHAnsi" w:hAnsiTheme="minorHAnsi" w:cstheme="minorHAnsi"/>
              </w:rPr>
              <w:t>użycie opcji planowania aktualizacji bieżących wersji sterowników.</w:t>
            </w:r>
          </w:p>
          <w:p w14:paraId="0A485437"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Dołączone do oferowanego komputera oprogramowanie producenta z nieograniczoną czasowo licencją na użytkowanie umożliwiające:</w:t>
            </w:r>
          </w:p>
          <w:p w14:paraId="13D38438" w14:textId="77777777" w:rsidR="0006250C" w:rsidRPr="00134EA3" w:rsidRDefault="0006250C" w:rsidP="00330CFD">
            <w:pPr>
              <w:numPr>
                <w:ilvl w:val="0"/>
                <w:numId w:val="14"/>
              </w:numPr>
              <w:spacing w:after="0" w:line="23" w:lineRule="atLeast"/>
              <w:rPr>
                <w:rFonts w:asciiTheme="minorHAnsi" w:hAnsiTheme="minorHAnsi" w:cstheme="minorHAnsi"/>
              </w:rPr>
            </w:pPr>
            <w:r w:rsidRPr="00134EA3">
              <w:rPr>
                <w:rFonts w:asciiTheme="minorHAnsi" w:hAnsiTheme="minorHAnsi" w:cstheme="minorHAnsi"/>
              </w:rPr>
              <w:t>upgrade i instalację wszystkich sterowników, aplikacji dostarczonych w obrazie systemu operacyjnego producenta, BIOS’u z certyfikatem zgodności producenta do najnowszej dostępnej wersji,</w:t>
            </w:r>
          </w:p>
          <w:p w14:paraId="348421B3" w14:textId="77777777" w:rsidR="0006250C" w:rsidRPr="00134EA3" w:rsidRDefault="0006250C" w:rsidP="00330CFD">
            <w:pPr>
              <w:numPr>
                <w:ilvl w:val="0"/>
                <w:numId w:val="14"/>
              </w:numPr>
              <w:spacing w:after="0" w:line="23" w:lineRule="atLeast"/>
              <w:rPr>
                <w:rFonts w:asciiTheme="minorHAnsi" w:hAnsiTheme="minorHAnsi" w:cstheme="minorHAnsi"/>
              </w:rPr>
            </w:pPr>
            <w:r w:rsidRPr="00134EA3">
              <w:rPr>
                <w:rFonts w:asciiTheme="minorHAnsi" w:hAnsiTheme="minorHAnsi" w:cstheme="minorHAnsi"/>
              </w:rPr>
              <w:t>przed instalacją sprawdzenie każdego sterownika, każdej aplikacji, BIOS’u bezpośrednio na stronie producenta przy użyciu połączenia internetowego z automatycznym przekierowaniem, a w szczególności informacji:</w:t>
            </w:r>
          </w:p>
          <w:p w14:paraId="4C0DA333"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a) o poprawkach i usprawnieniach dotyczących aktualizacji,</w:t>
            </w:r>
          </w:p>
          <w:p w14:paraId="423AA6D5"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b) o dacie wydania ostatniej aktualizacji,</w:t>
            </w:r>
          </w:p>
          <w:p w14:paraId="5F1F01E8"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c) o priorytecie aktualizacji,</w:t>
            </w:r>
          </w:p>
          <w:p w14:paraId="43991AE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d) o zgodności z systemami operacyjnymi,</w:t>
            </w:r>
          </w:p>
          <w:p w14:paraId="63A96F19"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e) jakiego komponentu sprzętu dotyczy aktualizacja,</w:t>
            </w:r>
          </w:p>
          <w:p w14:paraId="7617FCDA"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t>f) o wszystkich poprzednich aktualizacjach z informacjami jak powyżej od punktu a) do punktu e),</w:t>
            </w:r>
          </w:p>
          <w:p w14:paraId="114C312F"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wykaz najnowszych aktualizacji z podziałem na krytyczne (wymagające natychmiastowej instalacji), rekomendowane i opcjonalne,</w:t>
            </w:r>
          </w:p>
          <w:p w14:paraId="33078076"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możliwość włączenia/wyłączenia funkcji automatycznego restartu w przypadku kiedy jest wymagany przy instalacji sterownika, aplikacji która tego wymaga,</w:t>
            </w:r>
          </w:p>
          <w:p w14:paraId="41D80509" w14:textId="77777777" w:rsidR="0006250C" w:rsidRPr="00134EA3" w:rsidRDefault="0006250C" w:rsidP="00330CFD">
            <w:pPr>
              <w:numPr>
                <w:ilvl w:val="0"/>
                <w:numId w:val="15"/>
              </w:numPr>
              <w:spacing w:after="0" w:line="23" w:lineRule="atLeast"/>
              <w:rPr>
                <w:rFonts w:asciiTheme="minorHAnsi" w:hAnsiTheme="minorHAnsi" w:cstheme="minorHAnsi"/>
              </w:rPr>
            </w:pPr>
            <w:r w:rsidRPr="00134EA3">
              <w:rPr>
                <w:rFonts w:asciiTheme="minorHAnsi" w:hAnsiTheme="minorHAnsi" w:cstheme="minorHAnsi"/>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1745FFC4" w14:textId="77777777" w:rsidR="0006250C" w:rsidRPr="00134EA3" w:rsidRDefault="0006250C" w:rsidP="002D38CD">
            <w:pPr>
              <w:spacing w:after="0" w:line="23" w:lineRule="atLeast"/>
              <w:rPr>
                <w:rFonts w:asciiTheme="minorHAnsi" w:hAnsiTheme="minorHAnsi" w:cstheme="minorHAnsi"/>
              </w:rPr>
            </w:pPr>
            <w:r w:rsidRPr="00134EA3">
              <w:rPr>
                <w:rFonts w:asciiTheme="minorHAnsi" w:hAnsiTheme="minorHAnsi" w:cstheme="minorHAnsi"/>
              </w:rPr>
              <w:lastRenderedPageBreak/>
              <w:t>Oprogramowanie musi umożliwiać co najmniej odczytanie Informacji o:</w:t>
            </w:r>
          </w:p>
          <w:p w14:paraId="7371BF58" w14:textId="77777777" w:rsidR="0006250C" w:rsidRPr="00134EA3" w:rsidRDefault="0006250C" w:rsidP="00330CFD">
            <w:pPr>
              <w:numPr>
                <w:ilvl w:val="0"/>
                <w:numId w:val="16"/>
              </w:numPr>
              <w:spacing w:after="0" w:line="23" w:lineRule="atLeast"/>
              <w:rPr>
                <w:rFonts w:asciiTheme="minorHAnsi" w:hAnsiTheme="minorHAnsi" w:cstheme="minorHAnsi"/>
                <w:lang w:val="en-US"/>
              </w:rPr>
            </w:pPr>
            <w:r w:rsidRPr="00134EA3">
              <w:rPr>
                <w:rFonts w:asciiTheme="minorHAnsi" w:hAnsiTheme="minorHAnsi" w:cstheme="minorHAnsi"/>
                <w:lang w:val="en-US"/>
              </w:rPr>
              <w:t>żywotności baterii,</w:t>
            </w:r>
          </w:p>
          <w:p w14:paraId="6DC67533" w14:textId="77777777" w:rsidR="0006250C" w:rsidRPr="00134EA3" w:rsidRDefault="0006250C" w:rsidP="00330CFD">
            <w:pPr>
              <w:numPr>
                <w:ilvl w:val="0"/>
                <w:numId w:val="16"/>
              </w:numPr>
              <w:spacing w:after="0" w:line="23" w:lineRule="atLeast"/>
              <w:rPr>
                <w:rFonts w:asciiTheme="minorHAnsi" w:hAnsiTheme="minorHAnsi" w:cstheme="minorHAnsi"/>
                <w:lang w:val="en-US"/>
              </w:rPr>
            </w:pPr>
            <w:r w:rsidRPr="00134EA3">
              <w:rPr>
                <w:rFonts w:asciiTheme="minorHAnsi" w:hAnsiTheme="minorHAnsi" w:cstheme="minorHAnsi"/>
                <w:lang w:val="en-US"/>
              </w:rPr>
              <w:t>% (procentowym) statusie naładowania baterii,</w:t>
            </w:r>
          </w:p>
          <w:p w14:paraId="718B0475" w14:textId="77777777" w:rsidR="0006250C" w:rsidRPr="00134EA3" w:rsidRDefault="0006250C" w:rsidP="00330CFD">
            <w:pPr>
              <w:numPr>
                <w:ilvl w:val="0"/>
                <w:numId w:val="16"/>
              </w:numPr>
              <w:spacing w:after="0" w:line="23" w:lineRule="atLeast"/>
              <w:rPr>
                <w:rFonts w:asciiTheme="minorHAnsi" w:hAnsiTheme="minorHAnsi" w:cstheme="minorHAnsi"/>
              </w:rPr>
            </w:pPr>
            <w:r w:rsidRPr="00134EA3">
              <w:rPr>
                <w:rFonts w:asciiTheme="minorHAnsi" w:hAnsiTheme="minorHAnsi" w:cstheme="minorHAnsi"/>
              </w:rPr>
              <w:t>ustawionej opcji zarządzania baterią w  BIOS’ie,</w:t>
            </w:r>
          </w:p>
        </w:tc>
      </w:tr>
      <w:tr w:rsidR="0006250C" w:rsidRPr="00134EA3" w14:paraId="1B327ACB" w14:textId="77777777" w:rsidTr="002D38CD">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2587430"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hAnsiTheme="minorHAnsi" w:cstheme="minorHAnsi"/>
                <w:lang w:val="en-US"/>
              </w:rPr>
              <w:lastRenderedPageBreak/>
              <w:t>Porty i złącza</w:t>
            </w:r>
          </w:p>
        </w:tc>
        <w:tc>
          <w:tcPr>
            <w:tcW w:w="7054" w:type="dxa"/>
            <w:tcBorders>
              <w:top w:val="single" w:sz="4" w:space="0" w:color="auto"/>
              <w:left w:val="single" w:sz="4" w:space="0" w:color="auto"/>
              <w:bottom w:val="single" w:sz="4" w:space="0" w:color="auto"/>
              <w:right w:val="single" w:sz="4" w:space="0" w:color="auto"/>
            </w:tcBorders>
            <w:hideMark/>
          </w:tcPr>
          <w:p w14:paraId="566E400F"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1x</w:t>
            </w:r>
            <w:r w:rsidRPr="00134EA3">
              <w:rPr>
                <w:rFonts w:asciiTheme="minorHAnsi" w:hAnsiTheme="minorHAnsi" w:cstheme="minorHAnsi"/>
                <w:b/>
                <w:bCs/>
              </w:rPr>
              <w:t xml:space="preserve"> </w:t>
            </w:r>
            <w:r w:rsidRPr="00134EA3">
              <w:rPr>
                <w:rFonts w:asciiTheme="minorHAnsi" w:hAnsiTheme="minorHAnsi" w:cstheme="minorHAnsi"/>
              </w:rPr>
              <w:t>HDMI</w:t>
            </w:r>
          </w:p>
          <w:p w14:paraId="5E9C6B7F" w14:textId="77777777" w:rsidR="0006250C" w:rsidRPr="00134EA3" w:rsidRDefault="0006250C" w:rsidP="00330CFD">
            <w:pPr>
              <w:numPr>
                <w:ilvl w:val="0"/>
                <w:numId w:val="17"/>
              </w:numPr>
              <w:spacing w:after="0" w:line="23" w:lineRule="atLeast"/>
              <w:rPr>
                <w:rFonts w:asciiTheme="minorHAnsi" w:hAnsiTheme="minorHAnsi" w:cstheme="minorHAnsi"/>
                <w:lang w:val="en-US"/>
              </w:rPr>
            </w:pPr>
            <w:r w:rsidRPr="00134EA3">
              <w:rPr>
                <w:rFonts w:asciiTheme="minorHAnsi" w:hAnsiTheme="minorHAnsi" w:cstheme="minorHAnsi"/>
                <w:lang w:val="en-US"/>
              </w:rPr>
              <w:t>1x RJ-45 (10/100/1000)</w:t>
            </w:r>
          </w:p>
          <w:p w14:paraId="31D4BE21"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3xUSB, w tym min. 2x USB 3.0</w:t>
            </w:r>
          </w:p>
          <w:p w14:paraId="498ECD68"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czytnik kart multimedialnych</w:t>
            </w:r>
          </w:p>
          <w:p w14:paraId="066AEB52" w14:textId="77777777" w:rsidR="0006250C" w:rsidRPr="00134EA3" w:rsidRDefault="0006250C" w:rsidP="00330CFD">
            <w:pPr>
              <w:numPr>
                <w:ilvl w:val="0"/>
                <w:numId w:val="17"/>
              </w:numPr>
              <w:spacing w:after="0" w:line="23" w:lineRule="atLeast"/>
              <w:rPr>
                <w:rFonts w:asciiTheme="minorHAnsi" w:hAnsiTheme="minorHAnsi" w:cstheme="minorHAnsi"/>
                <w:lang w:val="en-US"/>
              </w:rPr>
            </w:pPr>
            <w:r w:rsidRPr="00134EA3">
              <w:rPr>
                <w:rFonts w:asciiTheme="minorHAnsi" w:hAnsiTheme="minorHAnsi" w:cstheme="minorHAnsi"/>
                <w:lang w:val="en-US"/>
              </w:rPr>
              <w:t>port zasilania</w:t>
            </w:r>
          </w:p>
          <w:p w14:paraId="4ED268C7" w14:textId="77777777" w:rsidR="0006250C" w:rsidRPr="00134EA3" w:rsidRDefault="0006250C" w:rsidP="00330CFD">
            <w:pPr>
              <w:numPr>
                <w:ilvl w:val="0"/>
                <w:numId w:val="17"/>
              </w:numPr>
              <w:spacing w:after="0" w:line="23" w:lineRule="atLeast"/>
              <w:rPr>
                <w:rFonts w:asciiTheme="minorHAnsi" w:hAnsiTheme="minorHAnsi" w:cstheme="minorHAnsi"/>
              </w:rPr>
            </w:pPr>
            <w:r w:rsidRPr="00134EA3">
              <w:rPr>
                <w:rFonts w:asciiTheme="minorHAnsi" w:hAnsiTheme="minorHAnsi" w:cstheme="minorHAnsi"/>
              </w:rPr>
              <w:t>moduł bluetooth 4.0 - dopuszcza się współdzielony z kartą Wi-Fi</w:t>
            </w:r>
          </w:p>
          <w:p w14:paraId="21C84602" w14:textId="46E2E6F5" w:rsidR="0006250C" w:rsidRPr="00857CD4" w:rsidRDefault="0006250C" w:rsidP="00857CD4">
            <w:pPr>
              <w:numPr>
                <w:ilvl w:val="0"/>
                <w:numId w:val="17"/>
              </w:numPr>
              <w:spacing w:after="0" w:line="23" w:lineRule="atLeast"/>
              <w:rPr>
                <w:rFonts w:asciiTheme="minorHAnsi" w:hAnsiTheme="minorHAnsi" w:cstheme="minorHAnsi"/>
                <w:lang w:val="en-US"/>
              </w:rPr>
            </w:pPr>
            <w:r w:rsidRPr="00134EA3">
              <w:rPr>
                <w:rFonts w:asciiTheme="minorHAnsi" w:hAnsiTheme="minorHAnsi" w:cstheme="minorHAnsi"/>
              </w:rPr>
              <w:t xml:space="preserve">touchpad </w:t>
            </w:r>
          </w:p>
        </w:tc>
      </w:tr>
      <w:tr w:rsidR="0006250C" w:rsidRPr="00134EA3" w14:paraId="38E76903" w14:textId="77777777" w:rsidTr="002D38CD">
        <w:trPr>
          <w:gridBefore w:val="1"/>
          <w:wBefore w:w="10" w:type="dxa"/>
          <w:trHeight w:val="388"/>
        </w:trPr>
        <w:tc>
          <w:tcPr>
            <w:tcW w:w="2251" w:type="dxa"/>
            <w:gridSpan w:val="2"/>
            <w:tcBorders>
              <w:top w:val="single" w:sz="4" w:space="0" w:color="auto"/>
              <w:left w:val="single" w:sz="4" w:space="0" w:color="auto"/>
              <w:bottom w:val="single" w:sz="4" w:space="0" w:color="auto"/>
              <w:right w:val="single" w:sz="4" w:space="0" w:color="auto"/>
            </w:tcBorders>
          </w:tcPr>
          <w:p w14:paraId="7A9D7CD5" w14:textId="77777777" w:rsidR="0006250C" w:rsidRPr="00134EA3" w:rsidRDefault="0006250C" w:rsidP="002D38CD">
            <w:pPr>
              <w:spacing w:after="0" w:line="23" w:lineRule="atLeast"/>
              <w:rPr>
                <w:rFonts w:asciiTheme="minorHAnsi" w:hAnsiTheme="minorHAnsi" w:cstheme="minorHAnsi"/>
                <w:lang w:val="en-US"/>
              </w:rPr>
            </w:pPr>
            <w:r w:rsidRPr="00134EA3">
              <w:rPr>
                <w:rFonts w:asciiTheme="minorHAnsi" w:eastAsia="Times New Roman" w:hAnsiTheme="minorHAnsi" w:cstheme="minorHAnsi"/>
                <w:b/>
                <w:bCs/>
                <w:lang w:eastAsia="pl-PL"/>
              </w:rPr>
              <w:t>Dodatkowe wyposażenie </w:t>
            </w:r>
          </w:p>
        </w:tc>
        <w:tc>
          <w:tcPr>
            <w:tcW w:w="7054" w:type="dxa"/>
            <w:tcBorders>
              <w:top w:val="single" w:sz="4" w:space="0" w:color="auto"/>
              <w:left w:val="single" w:sz="4" w:space="0" w:color="auto"/>
              <w:bottom w:val="single" w:sz="4" w:space="0" w:color="auto"/>
              <w:right w:val="single" w:sz="4" w:space="0" w:color="auto"/>
            </w:tcBorders>
          </w:tcPr>
          <w:p w14:paraId="1EB7BFCD" w14:textId="77777777" w:rsidR="00651187" w:rsidRPr="004F5CEC" w:rsidRDefault="00651187" w:rsidP="00651187">
            <w:pPr>
              <w:numPr>
                <w:ilvl w:val="0"/>
                <w:numId w:val="17"/>
              </w:numPr>
              <w:spacing w:after="0" w:line="23" w:lineRule="atLeast"/>
              <w:rPr>
                <w:rFonts w:asciiTheme="minorHAnsi" w:hAnsiTheme="minorHAnsi" w:cstheme="minorHAnsi"/>
                <w:sz w:val="24"/>
                <w:szCs w:val="24"/>
              </w:rPr>
            </w:pPr>
            <w:r w:rsidRPr="004F5CEC">
              <w:rPr>
                <w:rFonts w:asciiTheme="minorHAnsi" w:eastAsia="Times New Roman" w:hAnsiTheme="minorHAnsi" w:cstheme="minorHAnsi"/>
                <w:sz w:val="24"/>
                <w:szCs w:val="24"/>
                <w:lang w:eastAsia="pl-PL"/>
              </w:rPr>
              <w:t>Mysz komputerowa: dwuklawiszowa, przewodowa, z rolką, laserowa, rozdzielczość minimum 1000 dpi</w:t>
            </w:r>
          </w:p>
          <w:p w14:paraId="0A45E8F4" w14:textId="77777777" w:rsidR="00651187" w:rsidRPr="004F5CEC" w:rsidRDefault="00651187" w:rsidP="00651187">
            <w:pPr>
              <w:numPr>
                <w:ilvl w:val="0"/>
                <w:numId w:val="17"/>
              </w:numPr>
              <w:spacing w:after="0" w:line="23" w:lineRule="atLeast"/>
              <w:rPr>
                <w:rFonts w:asciiTheme="minorHAnsi" w:hAnsiTheme="minorHAnsi" w:cstheme="minorHAnsi"/>
                <w:sz w:val="24"/>
                <w:szCs w:val="24"/>
              </w:rPr>
            </w:pPr>
            <w:r w:rsidRPr="004F5CEC">
              <w:rPr>
                <w:rFonts w:asciiTheme="minorHAnsi" w:hAnsiTheme="minorHAnsi" w:cstheme="minorHAnsi"/>
                <w:sz w:val="24"/>
                <w:szCs w:val="24"/>
              </w:rPr>
              <w:t>Dołączona podkładka: długość min. 25 cm, szerokość min. 20 cm, podpórka pod nadgarstek, wykonana z tworzywa sztucznego</w:t>
            </w:r>
          </w:p>
          <w:p w14:paraId="3332A4C2" w14:textId="37068513" w:rsidR="00AF4070" w:rsidRPr="00134EA3" w:rsidRDefault="00651187" w:rsidP="00651187">
            <w:pPr>
              <w:numPr>
                <w:ilvl w:val="0"/>
                <w:numId w:val="17"/>
              </w:numPr>
              <w:spacing w:after="0" w:line="23" w:lineRule="atLeast"/>
              <w:rPr>
                <w:rFonts w:asciiTheme="minorHAnsi" w:hAnsiTheme="minorHAnsi" w:cstheme="minorHAnsi"/>
              </w:rPr>
            </w:pPr>
            <w:r w:rsidRPr="004F5CEC">
              <w:rPr>
                <w:rFonts w:asciiTheme="minorHAnsi" w:hAnsiTheme="minorHAnsi" w:cstheme="minorHAnsi"/>
                <w:sz w:val="24"/>
                <w:szCs w:val="24"/>
              </w:rPr>
              <w:t>Teczka/torba  przenośna na laptop, posiadająca rączkę / uchwyt do przenoszenia oraz regulowany pasek naramienny. Minimum dwie komory, obie zapinane na ekspres. Przednia komora może pomieścić zasilacz i małe akcesoria. Warstwa wewnętrzna głównej komory zabezpiecza urządzenie przed zarysowaniem, komora posiadająca wszyty pasek na rzep, służący do zapięcia laptopa.</w:t>
            </w:r>
          </w:p>
        </w:tc>
      </w:tr>
    </w:tbl>
    <w:p w14:paraId="20B47D52" w14:textId="77777777" w:rsidR="0006250C" w:rsidRPr="00134EA3" w:rsidRDefault="0006250C" w:rsidP="0006250C">
      <w:pPr>
        <w:spacing w:after="0" w:line="23" w:lineRule="atLeast"/>
        <w:jc w:val="both"/>
        <w:rPr>
          <w:rFonts w:asciiTheme="minorHAnsi" w:hAnsiTheme="minorHAnsi" w:cstheme="minorHAnsi"/>
        </w:rPr>
      </w:pPr>
    </w:p>
    <w:p w14:paraId="09FDE887" w14:textId="0EBE2760" w:rsidR="0083314A" w:rsidRPr="00134EA3" w:rsidRDefault="0083314A" w:rsidP="0083314A">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t xml:space="preserve">Artykuł </w:t>
      </w:r>
      <w:r w:rsidR="001F2581" w:rsidRPr="00134EA3">
        <w:rPr>
          <w:rFonts w:asciiTheme="minorHAnsi" w:hAnsiTheme="minorHAnsi" w:cstheme="minorHAnsi"/>
          <w:highlight w:val="yellow"/>
        </w:rPr>
        <w:t>11</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83314A" w:rsidRPr="00134EA3" w14:paraId="2C800D85"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CE3C96" w14:textId="77777777" w:rsidR="0083314A" w:rsidRPr="00134EA3" w:rsidRDefault="0083314A" w:rsidP="0073673F">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EF73383" w14:textId="77777777" w:rsidR="0083314A" w:rsidRPr="00134EA3" w:rsidRDefault="0083314A" w:rsidP="0073673F">
            <w:pPr>
              <w:spacing w:after="0" w:line="23" w:lineRule="atLeast"/>
              <w:jc w:val="both"/>
              <w:rPr>
                <w:rFonts w:asciiTheme="minorHAnsi" w:hAnsiTheme="minorHAnsi" w:cstheme="minorHAnsi"/>
                <w:b/>
                <w:bCs/>
              </w:rPr>
            </w:pPr>
            <w:r w:rsidRPr="00134EA3">
              <w:rPr>
                <w:rFonts w:asciiTheme="minorHAnsi" w:hAnsiTheme="minorHAnsi" w:cstheme="minorHAnsi"/>
                <w:b/>
              </w:rPr>
              <w:t>Drukarka laserowa monochromatyczna ze skanerem i kopiarką</w:t>
            </w:r>
          </w:p>
        </w:tc>
      </w:tr>
      <w:tr w:rsidR="0083314A" w:rsidRPr="00134EA3" w14:paraId="475B95C2" w14:textId="77777777" w:rsidTr="0073673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4793747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EE8E30E" w14:textId="43C48670" w:rsidR="0083314A" w:rsidRPr="00134EA3" w:rsidRDefault="001F2581" w:rsidP="0073673F">
            <w:pPr>
              <w:spacing w:after="0" w:line="23" w:lineRule="atLeast"/>
              <w:rPr>
                <w:rFonts w:asciiTheme="minorHAnsi" w:hAnsiTheme="minorHAnsi" w:cstheme="minorHAnsi"/>
              </w:rPr>
            </w:pPr>
            <w:r w:rsidRPr="00134EA3">
              <w:rPr>
                <w:rFonts w:asciiTheme="minorHAnsi" w:hAnsiTheme="minorHAnsi" w:cstheme="minorHAnsi"/>
              </w:rPr>
              <w:t>1</w:t>
            </w:r>
          </w:p>
        </w:tc>
      </w:tr>
      <w:tr w:rsidR="0083314A" w:rsidRPr="00134EA3" w14:paraId="0189AAF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F8D0F1E" w14:textId="77777777" w:rsidR="0083314A" w:rsidRPr="00134EA3" w:rsidRDefault="0083314A" w:rsidP="0073673F">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5561D0" w:rsidRPr="00134EA3" w14:paraId="01FC271F" w14:textId="77777777" w:rsidTr="0073673F">
        <w:tc>
          <w:tcPr>
            <w:tcW w:w="9180" w:type="dxa"/>
            <w:gridSpan w:val="2"/>
            <w:tcBorders>
              <w:top w:val="single" w:sz="4" w:space="0" w:color="000000"/>
              <w:left w:val="single" w:sz="4" w:space="0" w:color="000000"/>
              <w:bottom w:val="single" w:sz="4" w:space="0" w:color="000000"/>
              <w:right w:val="single" w:sz="4" w:space="0" w:color="000000"/>
            </w:tcBorders>
            <w:hideMark/>
          </w:tcPr>
          <w:p w14:paraId="1971BBDA" w14:textId="607376B0"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Format papieru A</w:t>
            </w:r>
            <w:r w:rsidR="00EF619F">
              <w:rPr>
                <w:rFonts w:asciiTheme="minorHAnsi" w:hAnsiTheme="minorHAnsi" w:cstheme="minorHAnsi"/>
              </w:rPr>
              <w:t>3</w:t>
            </w:r>
          </w:p>
          <w:p w14:paraId="3B404B0D"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Technologia druku laserowy, monochromatyczna </w:t>
            </w:r>
          </w:p>
          <w:p w14:paraId="2C8C0130"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Szybkość (druk czarno-biały) Min. 20 str./min. </w:t>
            </w:r>
          </w:p>
          <w:p w14:paraId="121646F0"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druku w czerni Min. 1200 x 1200 dpi; </w:t>
            </w:r>
          </w:p>
          <w:p w14:paraId="7BAC1703"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Druk dwustronny Automatyczny; </w:t>
            </w:r>
          </w:p>
          <w:p w14:paraId="13FBC647" w14:textId="3737AFE7" w:rsidR="0083314A"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Rozdzielczość skanera (optyczna) Min. 600 x 600 dpi </w:t>
            </w:r>
          </w:p>
          <w:p w14:paraId="6E6401C3" w14:textId="176EB37B" w:rsidR="0077410C" w:rsidRPr="0077410C" w:rsidRDefault="0077410C" w:rsidP="00AE5A41">
            <w:pPr>
              <w:numPr>
                <w:ilvl w:val="0"/>
                <w:numId w:val="6"/>
              </w:numPr>
              <w:spacing w:after="0" w:line="23" w:lineRule="atLeast"/>
              <w:jc w:val="both"/>
              <w:rPr>
                <w:rFonts w:asciiTheme="minorHAnsi" w:hAnsiTheme="minorHAnsi" w:cstheme="minorHAnsi"/>
              </w:rPr>
            </w:pPr>
            <w:r w:rsidRPr="0077410C">
              <w:rPr>
                <w:rFonts w:asciiTheme="minorHAnsi" w:hAnsiTheme="minorHAnsi" w:cstheme="minorHAnsi"/>
              </w:rPr>
              <w:t>Rozdzielczość kopiowania min. 600 x 600 dpi</w:t>
            </w:r>
          </w:p>
          <w:p w14:paraId="3CF252C2" w14:textId="1AC4DCC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Standardowa pamięć (cache) Min </w:t>
            </w:r>
            <w:r w:rsidR="00EF619F">
              <w:rPr>
                <w:rFonts w:asciiTheme="minorHAnsi" w:hAnsiTheme="minorHAnsi" w:cstheme="minorHAnsi"/>
              </w:rPr>
              <w:t>512</w:t>
            </w:r>
            <w:r w:rsidRPr="00134EA3">
              <w:rPr>
                <w:rFonts w:asciiTheme="minorHAnsi" w:hAnsiTheme="minorHAnsi" w:cstheme="minorHAnsi"/>
              </w:rPr>
              <w:t xml:space="preserve"> MB ; </w:t>
            </w:r>
          </w:p>
          <w:p w14:paraId="375DA276" w14:textId="31367F11"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Gramatura nośników do </w:t>
            </w:r>
            <w:r w:rsidR="00EF619F">
              <w:rPr>
                <w:rFonts w:asciiTheme="minorHAnsi" w:hAnsiTheme="minorHAnsi" w:cstheme="minorHAnsi"/>
              </w:rPr>
              <w:t>min. 160</w:t>
            </w:r>
            <w:r w:rsidRPr="00134EA3">
              <w:rPr>
                <w:rFonts w:asciiTheme="minorHAnsi" w:hAnsiTheme="minorHAnsi" w:cstheme="minorHAnsi"/>
              </w:rPr>
              <w:t xml:space="preserve"> gr/m2; </w:t>
            </w:r>
          </w:p>
          <w:p w14:paraId="1E2E555F" w14:textId="54A95C1E"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Podajnik: </w:t>
            </w:r>
            <w:r w:rsidR="00EF619F">
              <w:rPr>
                <w:rFonts w:asciiTheme="minorHAnsi" w:hAnsiTheme="minorHAnsi" w:cstheme="minorHAnsi"/>
              </w:rPr>
              <w:t xml:space="preserve">minimum 2 podajniki, </w:t>
            </w:r>
            <w:r w:rsidRPr="00134EA3">
              <w:rPr>
                <w:rFonts w:asciiTheme="minorHAnsi" w:hAnsiTheme="minorHAnsi" w:cstheme="minorHAnsi"/>
              </w:rPr>
              <w:t>na min. 250 arkuszy</w:t>
            </w:r>
            <w:r w:rsidR="00EF619F">
              <w:rPr>
                <w:rFonts w:asciiTheme="minorHAnsi" w:hAnsiTheme="minorHAnsi" w:cstheme="minorHAnsi"/>
              </w:rPr>
              <w:t xml:space="preserve"> każdy</w:t>
            </w:r>
            <w:r w:rsidRPr="00134EA3">
              <w:rPr>
                <w:rFonts w:asciiTheme="minorHAnsi" w:hAnsiTheme="minorHAnsi" w:cstheme="minorHAnsi"/>
              </w:rPr>
              <w:t xml:space="preserve">; </w:t>
            </w:r>
          </w:p>
          <w:p w14:paraId="728DE271" w14:textId="3A67925D"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Rozwiązania komunikacyjne: Standardowe rozwiązania komunikacyjne port USB, </w:t>
            </w:r>
            <w:r w:rsidR="00EF619F" w:rsidRPr="00EF619F">
              <w:rPr>
                <w:rFonts w:asciiTheme="minorHAnsi" w:hAnsiTheme="minorHAnsi" w:cstheme="minorHAnsi"/>
              </w:rPr>
              <w:t>druk w sieci LAN</w:t>
            </w:r>
          </w:p>
          <w:p w14:paraId="48350D73"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Inne: Kable kabel połączeniowy USB drukarki z komputerem; </w:t>
            </w:r>
          </w:p>
          <w:p w14:paraId="3651CD1E"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Obsługiwane systemy operacyjne Windows 10, Linux </w:t>
            </w:r>
          </w:p>
          <w:p w14:paraId="7B36D7A7" w14:textId="77777777" w:rsidR="0083314A" w:rsidRPr="00134EA3" w:rsidRDefault="0083314A"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Zasobnik z tonerem w pełni eksploatacyjny (nie startowy)</w:t>
            </w:r>
          </w:p>
        </w:tc>
      </w:tr>
    </w:tbl>
    <w:p w14:paraId="417570B5" w14:textId="77777777" w:rsidR="0083314A" w:rsidRPr="00134EA3" w:rsidRDefault="0083314A" w:rsidP="0083314A">
      <w:pPr>
        <w:spacing w:after="0" w:line="23" w:lineRule="atLeast"/>
        <w:jc w:val="both"/>
        <w:rPr>
          <w:rFonts w:asciiTheme="minorHAnsi" w:hAnsiTheme="minorHAnsi" w:cstheme="minorHAnsi"/>
        </w:rPr>
      </w:pPr>
    </w:p>
    <w:p w14:paraId="6092781C" w14:textId="6E16C042" w:rsidR="0083314A" w:rsidRPr="00134EA3" w:rsidRDefault="0083314A" w:rsidP="002E6E99">
      <w:pPr>
        <w:spacing w:after="0" w:line="23" w:lineRule="atLeast"/>
        <w:rPr>
          <w:rFonts w:asciiTheme="minorHAnsi" w:hAnsiTheme="minorHAnsi" w:cstheme="minorHAnsi"/>
        </w:rPr>
      </w:pPr>
    </w:p>
    <w:p w14:paraId="6DC46D83" w14:textId="11D513B7" w:rsidR="00C33F92" w:rsidRPr="00134EA3" w:rsidRDefault="002E6E99" w:rsidP="002E6E99">
      <w:pPr>
        <w:spacing w:after="0" w:line="23" w:lineRule="atLeast"/>
        <w:rPr>
          <w:rFonts w:asciiTheme="minorHAnsi" w:hAnsiTheme="minorHAnsi" w:cstheme="minorHAnsi"/>
          <w:highlight w:val="yellow"/>
        </w:rPr>
      </w:pPr>
      <w:r w:rsidRPr="00134EA3">
        <w:rPr>
          <w:rFonts w:asciiTheme="minorHAnsi" w:hAnsiTheme="minorHAnsi" w:cstheme="minorHAnsi"/>
          <w:highlight w:val="yellow"/>
        </w:rPr>
        <w:lastRenderedPageBreak/>
        <w:t xml:space="preserve">Artykuł </w:t>
      </w:r>
      <w:r w:rsidR="0083314A" w:rsidRPr="00134EA3">
        <w:rPr>
          <w:rFonts w:asciiTheme="minorHAnsi" w:hAnsiTheme="minorHAnsi" w:cstheme="minorHAnsi"/>
          <w:highlight w:val="yellow"/>
        </w:rPr>
        <w:t>1</w:t>
      </w:r>
      <w:r w:rsidR="009B0787" w:rsidRPr="00134EA3">
        <w:rPr>
          <w:rFonts w:asciiTheme="minorHAnsi" w:hAnsiTheme="minorHAnsi" w:cstheme="minorHAnsi"/>
          <w:highlight w:val="yellow"/>
        </w:rPr>
        <w:t>2</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C33F92" w:rsidRPr="00134EA3" w14:paraId="469171CC"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2AD6438" w14:textId="77777777" w:rsidR="00C33F92" w:rsidRPr="00134EA3" w:rsidRDefault="00C33F92" w:rsidP="002D38CD">
            <w:pPr>
              <w:spacing w:after="0" w:line="23" w:lineRule="atLeast"/>
              <w:rPr>
                <w:rFonts w:asciiTheme="minorHAnsi" w:hAnsiTheme="minorHAnsi" w:cstheme="minorHAnsi"/>
                <w:b/>
              </w:rPr>
            </w:pPr>
            <w:r w:rsidRPr="00134EA3">
              <w:rPr>
                <w:rFonts w:asciiTheme="minorHAnsi" w:hAnsiTheme="minorHAnsi" w:cstheme="minorHAnsi"/>
                <w:b/>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0EAB0E8" w14:textId="20D5E5E6" w:rsidR="00C33F92" w:rsidRPr="00134EA3" w:rsidRDefault="00C33F92" w:rsidP="002D38CD">
            <w:pPr>
              <w:spacing w:after="0" w:line="23" w:lineRule="atLeast"/>
              <w:jc w:val="both"/>
              <w:rPr>
                <w:rFonts w:asciiTheme="minorHAnsi" w:hAnsiTheme="minorHAnsi" w:cstheme="minorHAnsi"/>
                <w:b/>
                <w:bCs/>
              </w:rPr>
            </w:pPr>
            <w:r w:rsidRPr="00134EA3">
              <w:rPr>
                <w:rFonts w:asciiTheme="minorHAnsi" w:hAnsiTheme="minorHAnsi" w:cstheme="minorHAnsi"/>
                <w:b/>
              </w:rPr>
              <w:t>Oprogramowanie do nauki przepisów ruchu drogowego</w:t>
            </w:r>
          </w:p>
        </w:tc>
      </w:tr>
      <w:tr w:rsidR="00C33F92" w:rsidRPr="00134EA3" w14:paraId="28A399C6" w14:textId="77777777" w:rsidTr="002D38CD">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54C77DD2"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0432B703" w14:textId="43904C8A"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16 stanowisk</w:t>
            </w:r>
          </w:p>
        </w:tc>
      </w:tr>
      <w:tr w:rsidR="00C33F92" w:rsidRPr="00134EA3" w14:paraId="202A7018" w14:textId="77777777" w:rsidTr="002D38CD">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74F16CD" w14:textId="77777777" w:rsidR="00C33F92" w:rsidRPr="00134EA3" w:rsidRDefault="00C33F92" w:rsidP="002D38CD">
            <w:pPr>
              <w:spacing w:after="0" w:line="23" w:lineRule="atLeast"/>
              <w:rPr>
                <w:rFonts w:asciiTheme="minorHAnsi" w:hAnsiTheme="minorHAnsi" w:cstheme="minorHAnsi"/>
              </w:rPr>
            </w:pPr>
            <w:r w:rsidRPr="00134EA3">
              <w:rPr>
                <w:rFonts w:asciiTheme="minorHAnsi" w:hAnsiTheme="minorHAnsi" w:cstheme="minorHAnsi"/>
              </w:rPr>
              <w:t>Parametry - wymagania minimalne:</w:t>
            </w:r>
          </w:p>
        </w:tc>
      </w:tr>
      <w:tr w:rsidR="00C33F92" w:rsidRPr="00134EA3" w14:paraId="285EEF7B" w14:textId="77777777" w:rsidTr="002D38CD">
        <w:tc>
          <w:tcPr>
            <w:tcW w:w="9180" w:type="dxa"/>
            <w:gridSpan w:val="2"/>
            <w:tcBorders>
              <w:top w:val="single" w:sz="4" w:space="0" w:color="000000"/>
              <w:left w:val="single" w:sz="4" w:space="0" w:color="000000"/>
              <w:bottom w:val="single" w:sz="4" w:space="0" w:color="000000"/>
              <w:right w:val="single" w:sz="4" w:space="0" w:color="000000"/>
            </w:tcBorders>
            <w:hideMark/>
          </w:tcPr>
          <w:p w14:paraId="7318653E" w14:textId="05B23A8B" w:rsidR="00C33F92" w:rsidRPr="00134EA3" w:rsidRDefault="00C33F92"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 xml:space="preserve">płyta DVD lub </w:t>
            </w:r>
            <w:r w:rsidR="00AD13A5">
              <w:rPr>
                <w:rFonts w:asciiTheme="minorHAnsi" w:hAnsiTheme="minorHAnsi" w:cstheme="minorHAnsi"/>
              </w:rPr>
              <w:t xml:space="preserve">USB </w:t>
            </w:r>
            <w:r w:rsidRPr="00134EA3">
              <w:rPr>
                <w:rFonts w:asciiTheme="minorHAnsi" w:hAnsiTheme="minorHAnsi" w:cstheme="minorHAnsi"/>
              </w:rPr>
              <w:t xml:space="preserve">z zainstalowanym programem, do standardowej instalacji </w:t>
            </w:r>
            <w:r w:rsidR="000F59A0">
              <w:rPr>
                <w:rFonts w:asciiTheme="minorHAnsi" w:hAnsiTheme="minorHAnsi" w:cstheme="minorHAnsi"/>
              </w:rPr>
              <w:t xml:space="preserve">lub uruchomienia </w:t>
            </w:r>
            <w:r w:rsidRPr="00134EA3">
              <w:rPr>
                <w:rFonts w:asciiTheme="minorHAnsi" w:hAnsiTheme="minorHAnsi" w:cstheme="minorHAnsi"/>
              </w:rPr>
              <w:t>na komputerze</w:t>
            </w:r>
          </w:p>
          <w:p w14:paraId="481FF2E7" w14:textId="3E9F1BF6" w:rsidR="00C33F92" w:rsidRPr="00134EA3" w:rsidRDefault="00C33F92" w:rsidP="00330CFD">
            <w:pPr>
              <w:numPr>
                <w:ilvl w:val="0"/>
                <w:numId w:val="6"/>
              </w:numPr>
              <w:spacing w:after="0" w:line="23" w:lineRule="atLeast"/>
              <w:jc w:val="both"/>
              <w:rPr>
                <w:rFonts w:asciiTheme="minorHAnsi" w:hAnsiTheme="minorHAnsi" w:cstheme="minorHAnsi"/>
              </w:rPr>
            </w:pPr>
            <w:r w:rsidRPr="001B009B">
              <w:rPr>
                <w:rFonts w:asciiTheme="minorHAnsi" w:hAnsiTheme="minorHAnsi" w:cstheme="minorHAnsi"/>
              </w:rPr>
              <w:t xml:space="preserve">zakres merytoryczny i budowa </w:t>
            </w:r>
            <w:r w:rsidRPr="00134EA3">
              <w:rPr>
                <w:rFonts w:asciiTheme="minorHAnsi" w:hAnsiTheme="minorHAnsi" w:cstheme="minorHAnsi"/>
              </w:rPr>
              <w:t>umożliwiają przeprowadzenie pełnego cyklu szkolenia teoretycznego w ramach kursu dla kandydatów na kierowców kat. B</w:t>
            </w:r>
          </w:p>
          <w:p w14:paraId="29F053FF" w14:textId="3A7A4C46" w:rsidR="00C33F92" w:rsidRPr="00134EA3" w:rsidRDefault="00C33F92"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zawartość merytoryczna zawiera zakres działów i tematów ustalonych w programie szkolenia kandydatów na kierowców (zgodnie z rozporządzeniem w sprawie szkolenia osób ubiegających się o uprawnienia do kierowania pojazdami)</w:t>
            </w:r>
          </w:p>
          <w:p w14:paraId="4E9B7518" w14:textId="77777777" w:rsidR="00BD36B4" w:rsidRPr="00134EA3" w:rsidRDefault="00BD36B4" w:rsidP="00330CFD">
            <w:pPr>
              <w:numPr>
                <w:ilvl w:val="0"/>
                <w:numId w:val="6"/>
              </w:numPr>
              <w:spacing w:after="0" w:line="23" w:lineRule="atLeast"/>
              <w:jc w:val="both"/>
              <w:rPr>
                <w:rFonts w:asciiTheme="minorHAnsi" w:hAnsiTheme="minorHAnsi" w:cstheme="minorHAnsi"/>
              </w:rPr>
            </w:pPr>
            <w:r w:rsidRPr="00134EA3">
              <w:rPr>
                <w:rFonts w:asciiTheme="minorHAnsi" w:hAnsiTheme="minorHAnsi" w:cstheme="minorHAnsi"/>
              </w:rPr>
              <w:t>oprogramowanie zawiera: slajdy, zdjęcia, filmy i animacje ułatwiające zrozumienie przedstawionych w nich treści</w:t>
            </w:r>
          </w:p>
          <w:p w14:paraId="55FED976" w14:textId="77777777" w:rsidR="00C33F92" w:rsidRPr="001B009B" w:rsidRDefault="00C33F92" w:rsidP="00330CFD">
            <w:pPr>
              <w:numPr>
                <w:ilvl w:val="0"/>
                <w:numId w:val="6"/>
              </w:numPr>
              <w:spacing w:after="0" w:line="23" w:lineRule="atLeast"/>
              <w:jc w:val="both"/>
              <w:rPr>
                <w:rFonts w:asciiTheme="minorHAnsi" w:hAnsiTheme="minorHAnsi" w:cstheme="minorHAnsi"/>
                <w:color w:val="858585"/>
              </w:rPr>
            </w:pPr>
            <w:r w:rsidRPr="00134EA3">
              <w:rPr>
                <w:rFonts w:asciiTheme="minorHAnsi" w:hAnsiTheme="minorHAnsi" w:cstheme="minorHAnsi"/>
              </w:rPr>
              <w:t>dwa tryby pracy: „ręczny”, w czasie którego wykładowca decyduje o tempie prezentacji i wyjaśnia poszczególne zagadnienia oraz „automatyczny” – bez udziału instruktora prowadzącego</w:t>
            </w:r>
          </w:p>
          <w:p w14:paraId="653E76C2" w14:textId="61EABAE9" w:rsidR="001B009B" w:rsidRPr="00134EA3" w:rsidRDefault="001B009B" w:rsidP="00330CFD">
            <w:pPr>
              <w:numPr>
                <w:ilvl w:val="0"/>
                <w:numId w:val="6"/>
              </w:numPr>
              <w:spacing w:after="0" w:line="23" w:lineRule="atLeast"/>
              <w:jc w:val="both"/>
              <w:rPr>
                <w:rFonts w:asciiTheme="minorHAnsi" w:hAnsiTheme="minorHAnsi" w:cstheme="minorHAnsi"/>
                <w:color w:val="858585"/>
              </w:rPr>
            </w:pPr>
            <w:r>
              <w:rPr>
                <w:rFonts w:asciiTheme="minorHAnsi" w:hAnsiTheme="minorHAnsi" w:cstheme="minorHAnsi"/>
              </w:rPr>
              <w:t>licencja nieograniczona czasowo, z możliwością późniejszego zakupu aktualizacji</w:t>
            </w:r>
          </w:p>
        </w:tc>
      </w:tr>
    </w:tbl>
    <w:p w14:paraId="5062A053" w14:textId="77777777" w:rsidR="00C33F92" w:rsidRPr="00134EA3" w:rsidRDefault="00C33F92" w:rsidP="002E6E99">
      <w:pPr>
        <w:spacing w:after="0" w:line="23" w:lineRule="atLeast"/>
        <w:rPr>
          <w:rFonts w:asciiTheme="minorHAnsi" w:hAnsiTheme="minorHAnsi" w:cstheme="minorHAnsi"/>
          <w:highlight w:val="yellow"/>
        </w:rPr>
      </w:pPr>
    </w:p>
    <w:bookmarkEnd w:id="1"/>
    <w:p w14:paraId="4E4C62A2"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r w:rsidRPr="00134EA3">
        <w:rPr>
          <w:rFonts w:asciiTheme="minorHAnsi" w:hAnsiTheme="minorHAnsi" w:cstheme="minorHAnsi"/>
          <w:b/>
          <w:bCs/>
          <w:color w:val="FF0000"/>
          <w:lang w:eastAsia="pl-PL"/>
        </w:rPr>
        <w:lastRenderedPageBreak/>
        <w:t>UWAGI DOTYCZĄCE WYLICZENIA CENY OFERTY:</w:t>
      </w:r>
    </w:p>
    <w:p w14:paraId="6370C4A7" w14:textId="77777777" w:rsidR="002E6E99" w:rsidRPr="00134EA3" w:rsidRDefault="002E6E99" w:rsidP="002E6E99">
      <w:pPr>
        <w:keepNext/>
        <w:keepLines/>
        <w:spacing w:after="0" w:line="23" w:lineRule="atLeast"/>
        <w:rPr>
          <w:rFonts w:asciiTheme="minorHAnsi" w:hAnsiTheme="minorHAnsi" w:cstheme="minorHAnsi"/>
          <w:b/>
          <w:bCs/>
          <w:color w:val="FF0000"/>
          <w:lang w:eastAsia="pl-PL"/>
        </w:rPr>
      </w:pPr>
    </w:p>
    <w:p w14:paraId="783538C5" w14:textId="2F7AF774" w:rsidR="002E6E99" w:rsidRPr="00134EA3" w:rsidRDefault="002E6E99" w:rsidP="00330CFD">
      <w:pPr>
        <w:pStyle w:val="Akapitzlist"/>
        <w:keepNext/>
        <w:keepLines/>
        <w:numPr>
          <w:ilvl w:val="0"/>
          <w:numId w:val="18"/>
        </w:numPr>
        <w:spacing w:after="0" w:line="23" w:lineRule="atLeast"/>
        <w:jc w:val="both"/>
        <w:rPr>
          <w:rFonts w:asciiTheme="minorHAnsi" w:hAnsiTheme="minorHAnsi" w:cstheme="minorHAnsi"/>
          <w:lang w:eastAsia="pl-PL"/>
        </w:rPr>
      </w:pPr>
      <w:r w:rsidRPr="00134EA3">
        <w:rPr>
          <w:rFonts w:asciiTheme="minorHAnsi" w:hAnsiTheme="minorHAnsi" w:cstheme="minorHAnsi"/>
        </w:rPr>
        <w:t>W Formularzu oferty będącym  załącznikiem nr 1 do  SWZ i  stanowiącym  jego  integralną część Zamawiający zastrzegł, że: „</w:t>
      </w:r>
      <w:r w:rsidRPr="00134EA3">
        <w:rPr>
          <w:rFonts w:asciiTheme="minorHAnsi" w:hAnsiTheme="minorHAnsi" w:cstheme="minorHAnsi"/>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134EA3">
        <w:rPr>
          <w:rFonts w:asciiTheme="minorHAnsi" w:hAnsiTheme="minorHAnsi" w:cstheme="minorHAnsi"/>
          <w:u w:val="single"/>
          <w:shd w:val="clear" w:color="auto" w:fill="FFFFFF"/>
        </w:rPr>
        <w:t>etapu dostawy</w:t>
      </w:r>
      <w:r w:rsidRPr="00134EA3">
        <w:rPr>
          <w:rFonts w:asciiTheme="minorHAnsi" w:hAnsiTheme="minorHAnsi" w:cstheme="minorHAnsi"/>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1B73DA5C" w:rsidR="002E6E99" w:rsidRPr="00134EA3" w:rsidRDefault="002E6E99" w:rsidP="002E6E99">
      <w:pPr>
        <w:pStyle w:val="Akapitzlist"/>
        <w:keepNext/>
        <w:keepLines/>
        <w:spacing w:line="23" w:lineRule="atLeast"/>
        <w:jc w:val="both"/>
        <w:rPr>
          <w:rFonts w:asciiTheme="minorHAnsi" w:hAnsiTheme="minorHAnsi" w:cstheme="minorHAnsi"/>
          <w:shd w:val="clear" w:color="auto" w:fill="FFFFFF"/>
        </w:rPr>
      </w:pPr>
      <w:r w:rsidRPr="00134EA3">
        <w:rPr>
          <w:rFonts w:asciiTheme="minorHAnsi" w:hAnsiTheme="minorHAnsi" w:cstheme="minorHAnsi"/>
          <w:shd w:val="clear" w:color="auto" w:fill="FFFFFF"/>
        </w:rPr>
        <w:t xml:space="preserve"> </w:t>
      </w:r>
      <w:r w:rsidRPr="00134EA3">
        <w:rPr>
          <w:rFonts w:asciiTheme="minorHAnsi" w:hAnsiTheme="minorHAnsi" w:cstheme="minorHAnsi"/>
          <w:u w:val="single"/>
          <w:shd w:val="clear" w:color="auto" w:fill="FFFFFF"/>
        </w:rPr>
        <w:t xml:space="preserve">Jeżeli Zamawiający nie określił w SWZ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134EA3">
        <w:rPr>
          <w:rFonts w:asciiTheme="minorHAnsi" w:hAnsiTheme="minorHAnsi" w:cstheme="minorHAnsi"/>
          <w:b/>
          <w:bCs/>
          <w:color w:val="FF0000"/>
          <w:u w:val="single"/>
          <w:shd w:val="clear" w:color="auto" w:fill="FFFFFF"/>
        </w:rPr>
        <w:t>PODSTAWOWEJ STAWKI</w:t>
      </w:r>
      <w:r w:rsidRPr="00134EA3">
        <w:rPr>
          <w:rFonts w:asciiTheme="minorHAnsi" w:hAnsiTheme="minorHAnsi" w:cstheme="minorHAnsi"/>
          <w:color w:val="FF0000"/>
          <w:u w:val="single"/>
          <w:shd w:val="clear" w:color="auto" w:fill="FFFFFF"/>
        </w:rPr>
        <w:t xml:space="preserve"> </w:t>
      </w:r>
      <w:r w:rsidRPr="00134EA3">
        <w:rPr>
          <w:rFonts w:asciiTheme="minorHAnsi" w:hAnsiTheme="minorHAnsi" w:cstheme="minorHAnsi"/>
          <w:u w:val="single"/>
          <w:shd w:val="clear" w:color="auto" w:fill="FFFFFF"/>
        </w:rPr>
        <w:t>podatku Vat</w:t>
      </w:r>
      <w:r w:rsidRPr="00134EA3">
        <w:rPr>
          <w:rFonts w:asciiTheme="minorHAnsi" w:hAnsiTheme="minorHAnsi" w:cstheme="minorHAnsi"/>
          <w:shd w:val="clear" w:color="auto" w:fill="FFFFFF"/>
        </w:rPr>
        <w:t xml:space="preserve">. (por. orzeczenie KIO z dnia 28 maja 2019 r. KIO 889/19)”. </w:t>
      </w:r>
    </w:p>
    <w:p w14:paraId="3BC3D42D" w14:textId="77777777" w:rsidR="002E6E99" w:rsidRPr="00134EA3" w:rsidRDefault="002E6E99" w:rsidP="002E6E99">
      <w:pPr>
        <w:pStyle w:val="Akapitzlist"/>
        <w:keepNext/>
        <w:keepLines/>
        <w:spacing w:line="23" w:lineRule="atLeast"/>
        <w:jc w:val="both"/>
        <w:rPr>
          <w:rFonts w:asciiTheme="minorHAnsi" w:hAnsiTheme="minorHAnsi" w:cstheme="minorHAnsi"/>
        </w:rPr>
      </w:pPr>
      <w:r w:rsidRPr="00134EA3">
        <w:rPr>
          <w:rFonts w:asciiTheme="minorHAnsi" w:hAnsiTheme="minorHAnsi" w:cstheme="minorHAnsi"/>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134EA3" w:rsidRDefault="002E6E99" w:rsidP="002E6E99">
      <w:pPr>
        <w:keepNext/>
        <w:keepLines/>
        <w:spacing w:line="240" w:lineRule="auto"/>
        <w:contextualSpacing/>
        <w:jc w:val="both"/>
        <w:rPr>
          <w:rFonts w:asciiTheme="minorHAnsi" w:hAnsiTheme="minorHAnsi" w:cstheme="minorHAnsi"/>
          <w:shd w:val="clear" w:color="auto" w:fill="FFFFFF"/>
        </w:rPr>
      </w:pPr>
      <w:r w:rsidRPr="00134EA3">
        <w:rPr>
          <w:rFonts w:asciiTheme="minorHAnsi" w:hAnsiTheme="minorHAnsi" w:cstheme="minorHAnsi"/>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134EA3">
        <w:rPr>
          <w:rFonts w:asciiTheme="minorHAnsi" w:hAnsiTheme="minorHAnsi" w:cstheme="minorHAnsi"/>
          <w:u w:val="single"/>
          <w:shd w:val="clear" w:color="auto" w:fill="FFFFFF"/>
        </w:rPr>
        <w:t>dotyczy etapu realizacji zamówienia, etapu dostawy i wystawienia faktury, nie zaś etapu przedstawienia oferty.</w:t>
      </w:r>
      <w:r w:rsidRPr="00134EA3">
        <w:rPr>
          <w:rFonts w:asciiTheme="minorHAnsi" w:hAnsiTheme="minorHAnsi" w:cstheme="minorHAnsi"/>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(t.j.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Braille''a (dla osób niewidomych i niedowidzących); Urządzenia do transmisji danych cyfrowych (w tym koncentratory i switche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w:t>
      </w:r>
      <w:r w:rsidRPr="00134EA3">
        <w:rPr>
          <w:rFonts w:asciiTheme="minorHAnsi" w:hAnsiTheme="minorHAnsi" w:cstheme="minorHAnsi"/>
          <w:shd w:val="clear" w:color="auto" w:fill="FFFFFF"/>
        </w:rPr>
        <w:lastRenderedPageBreak/>
        <w:t>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134EA3" w:rsidRDefault="002E6E99" w:rsidP="002E6E99">
      <w:pPr>
        <w:spacing w:after="0" w:line="23" w:lineRule="atLeast"/>
        <w:rPr>
          <w:rFonts w:asciiTheme="minorHAnsi" w:hAnsiTheme="minorHAnsi" w:cstheme="minorHAnsi"/>
          <w:lang w:eastAsia="pl-PL"/>
        </w:rPr>
      </w:pPr>
    </w:p>
    <w:p w14:paraId="7BDA887A" w14:textId="77777777" w:rsidR="002E6E99" w:rsidRPr="00134EA3" w:rsidRDefault="002E6E99" w:rsidP="002E6E99">
      <w:pPr>
        <w:rPr>
          <w:rFonts w:asciiTheme="minorHAnsi" w:hAnsiTheme="minorHAnsi" w:cstheme="minorHAnsi"/>
        </w:rPr>
      </w:pPr>
    </w:p>
    <w:p w14:paraId="09B2A271" w14:textId="77777777" w:rsidR="002E6E99" w:rsidRPr="00134EA3" w:rsidRDefault="002E6E99" w:rsidP="002E6E99">
      <w:pPr>
        <w:rPr>
          <w:rFonts w:asciiTheme="minorHAnsi" w:hAnsiTheme="minorHAnsi" w:cstheme="minorHAnsi"/>
        </w:rPr>
      </w:pPr>
    </w:p>
    <w:bookmarkEnd w:id="0"/>
    <w:p w14:paraId="7EAF97BC" w14:textId="1A778871" w:rsidR="000C5057" w:rsidRPr="00134EA3" w:rsidRDefault="000C5057" w:rsidP="00DF7F0A">
      <w:pPr>
        <w:spacing w:after="0" w:line="23" w:lineRule="atLeast"/>
        <w:rPr>
          <w:rFonts w:asciiTheme="minorHAnsi" w:hAnsiTheme="minorHAnsi" w:cstheme="minorHAnsi"/>
        </w:rPr>
      </w:pPr>
    </w:p>
    <w:sectPr w:rsidR="000C5057" w:rsidRPr="00134EA3" w:rsidSect="004252E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819B" w14:textId="77777777" w:rsidR="006D09FC" w:rsidRDefault="006D09FC" w:rsidP="00AD7237">
      <w:pPr>
        <w:spacing w:after="0" w:line="240" w:lineRule="auto"/>
      </w:pPr>
      <w:r>
        <w:separator/>
      </w:r>
    </w:p>
  </w:endnote>
  <w:endnote w:type="continuationSeparator" w:id="0">
    <w:p w14:paraId="2D2D3F09" w14:textId="77777777" w:rsidR="006D09FC" w:rsidRDefault="006D09FC"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8428" w14:textId="77777777" w:rsidR="006D09FC" w:rsidRDefault="006D09FC" w:rsidP="00AD7237">
      <w:pPr>
        <w:spacing w:after="0" w:line="240" w:lineRule="auto"/>
      </w:pPr>
      <w:r>
        <w:separator/>
      </w:r>
    </w:p>
  </w:footnote>
  <w:footnote w:type="continuationSeparator" w:id="0">
    <w:p w14:paraId="6A18C8B4" w14:textId="77777777" w:rsidR="006D09FC" w:rsidRDefault="006D09FC"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080B365A" w:rsidR="0073673F" w:rsidRPr="00AD7237" w:rsidRDefault="0073673F" w:rsidP="00AD7237">
    <w:pPr>
      <w:jc w:val="center"/>
      <w:rPr>
        <w:rFonts w:cs="Calibri"/>
        <w:b/>
        <w:bCs/>
      </w:rPr>
    </w:pPr>
    <w:r>
      <w:rPr>
        <w:rFonts w:cs="Calibri"/>
        <w:sz w:val="18"/>
        <w:szCs w:val="18"/>
      </w:rPr>
      <w:t>Projekt „</w:t>
    </w:r>
    <w:r w:rsidR="00CC58EB">
      <w:rPr>
        <w:rFonts w:cs="Calibri"/>
        <w:sz w:val="18"/>
        <w:szCs w:val="18"/>
      </w:rPr>
      <w:t>Siła kompetencji</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E4722"/>
    <w:multiLevelType w:val="hybridMultilevel"/>
    <w:tmpl w:val="4C34B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6FA02CE4"/>
    <w:multiLevelType w:val="hybridMultilevel"/>
    <w:tmpl w:val="9F7018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18"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19"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20"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21"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22" w15:restartNumberingAfterBreak="0">
    <w:nsid w:val="7FA661A7"/>
    <w:multiLevelType w:val="hybridMultilevel"/>
    <w:tmpl w:val="7BC00D64"/>
    <w:lvl w:ilvl="0" w:tplc="FEF22544">
      <w:start w:val="1"/>
      <w:numFmt w:val="bullet"/>
      <w:lvlText w:val=""/>
      <w:lvlJc w:val="left"/>
      <w:pPr>
        <w:tabs>
          <w:tab w:val="num" w:pos="360"/>
        </w:tabs>
        <w:ind w:left="360" w:hanging="360"/>
      </w:pPr>
      <w:rPr>
        <w:rFonts w:ascii="Symbol" w:hAnsi="Symbol"/>
        <w:color w:val="auto"/>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23"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24"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0"/>
  </w:num>
  <w:num w:numId="5">
    <w:abstractNumId w:val="12"/>
  </w:num>
  <w:num w:numId="6">
    <w:abstractNumId w:val="6"/>
  </w:num>
  <w:num w:numId="7">
    <w:abstractNumId w:val="5"/>
  </w:num>
  <w:num w:numId="8">
    <w:abstractNumId w:val="17"/>
  </w:num>
  <w:num w:numId="9">
    <w:abstractNumId w:val="11"/>
  </w:num>
  <w:num w:numId="10">
    <w:abstractNumId w:val="10"/>
  </w:num>
  <w:num w:numId="11">
    <w:abstractNumId w:val="23"/>
  </w:num>
  <w:num w:numId="12">
    <w:abstractNumId w:val="24"/>
  </w:num>
  <w:num w:numId="13">
    <w:abstractNumId w:val="18"/>
  </w:num>
  <w:num w:numId="14">
    <w:abstractNumId w:val="19"/>
  </w:num>
  <w:num w:numId="15">
    <w:abstractNumId w:val="20"/>
  </w:num>
  <w:num w:numId="16">
    <w:abstractNumId w:val="21"/>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13"/>
  </w:num>
  <w:num w:numId="23">
    <w:abstractNumId w:val="3"/>
  </w:num>
  <w:num w:numId="24">
    <w:abstractNumId w:val="1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202B"/>
    <w:rsid w:val="00027B31"/>
    <w:rsid w:val="00030962"/>
    <w:rsid w:val="00034DC1"/>
    <w:rsid w:val="0004012B"/>
    <w:rsid w:val="00043906"/>
    <w:rsid w:val="00045EE7"/>
    <w:rsid w:val="00050E7E"/>
    <w:rsid w:val="00056778"/>
    <w:rsid w:val="0006250C"/>
    <w:rsid w:val="00070C4A"/>
    <w:rsid w:val="0007281E"/>
    <w:rsid w:val="00077E24"/>
    <w:rsid w:val="00077E29"/>
    <w:rsid w:val="00085A4D"/>
    <w:rsid w:val="00086BC8"/>
    <w:rsid w:val="000C5057"/>
    <w:rsid w:val="000F59A0"/>
    <w:rsid w:val="001078FD"/>
    <w:rsid w:val="00111AD4"/>
    <w:rsid w:val="00111BFB"/>
    <w:rsid w:val="00112B0A"/>
    <w:rsid w:val="00124B93"/>
    <w:rsid w:val="00133BEA"/>
    <w:rsid w:val="00134EA3"/>
    <w:rsid w:val="00141826"/>
    <w:rsid w:val="001469C5"/>
    <w:rsid w:val="001572A8"/>
    <w:rsid w:val="00186E05"/>
    <w:rsid w:val="0019546C"/>
    <w:rsid w:val="001A6449"/>
    <w:rsid w:val="001A7096"/>
    <w:rsid w:val="001B009B"/>
    <w:rsid w:val="001B4313"/>
    <w:rsid w:val="001D4431"/>
    <w:rsid w:val="001F2581"/>
    <w:rsid w:val="00202F81"/>
    <w:rsid w:val="002048AF"/>
    <w:rsid w:val="00222591"/>
    <w:rsid w:val="00223140"/>
    <w:rsid w:val="0022465D"/>
    <w:rsid w:val="00224774"/>
    <w:rsid w:val="00232BCE"/>
    <w:rsid w:val="00233056"/>
    <w:rsid w:val="002335DB"/>
    <w:rsid w:val="002465F3"/>
    <w:rsid w:val="002470F9"/>
    <w:rsid w:val="002513AA"/>
    <w:rsid w:val="00252FD7"/>
    <w:rsid w:val="0026042D"/>
    <w:rsid w:val="00272A70"/>
    <w:rsid w:val="0028158C"/>
    <w:rsid w:val="00287F48"/>
    <w:rsid w:val="002A0C45"/>
    <w:rsid w:val="002A39CF"/>
    <w:rsid w:val="002A77C3"/>
    <w:rsid w:val="002B296B"/>
    <w:rsid w:val="002B565E"/>
    <w:rsid w:val="002C1F96"/>
    <w:rsid w:val="002D0918"/>
    <w:rsid w:val="002D3900"/>
    <w:rsid w:val="002D4E9F"/>
    <w:rsid w:val="002E6AD8"/>
    <w:rsid w:val="002E6E99"/>
    <w:rsid w:val="002F1D50"/>
    <w:rsid w:val="002F3CBF"/>
    <w:rsid w:val="002F5A4D"/>
    <w:rsid w:val="002F7E11"/>
    <w:rsid w:val="00301A00"/>
    <w:rsid w:val="00301E82"/>
    <w:rsid w:val="00304555"/>
    <w:rsid w:val="00306AEA"/>
    <w:rsid w:val="00330CFD"/>
    <w:rsid w:val="00335104"/>
    <w:rsid w:val="00344F19"/>
    <w:rsid w:val="00373943"/>
    <w:rsid w:val="0038092A"/>
    <w:rsid w:val="003A098C"/>
    <w:rsid w:val="003A606C"/>
    <w:rsid w:val="003E16AA"/>
    <w:rsid w:val="003F4B89"/>
    <w:rsid w:val="003F4DBF"/>
    <w:rsid w:val="00407984"/>
    <w:rsid w:val="00421DDE"/>
    <w:rsid w:val="004252E8"/>
    <w:rsid w:val="004356AD"/>
    <w:rsid w:val="00457DAD"/>
    <w:rsid w:val="00465068"/>
    <w:rsid w:val="00470D2F"/>
    <w:rsid w:val="004823EC"/>
    <w:rsid w:val="00482EB9"/>
    <w:rsid w:val="004861E4"/>
    <w:rsid w:val="004B5674"/>
    <w:rsid w:val="004C4D23"/>
    <w:rsid w:val="004C66FB"/>
    <w:rsid w:val="004D001E"/>
    <w:rsid w:val="004D27BA"/>
    <w:rsid w:val="004D6E8F"/>
    <w:rsid w:val="004E3136"/>
    <w:rsid w:val="004F0711"/>
    <w:rsid w:val="004F4D79"/>
    <w:rsid w:val="004F4E05"/>
    <w:rsid w:val="00503878"/>
    <w:rsid w:val="00506645"/>
    <w:rsid w:val="00506A0E"/>
    <w:rsid w:val="00511008"/>
    <w:rsid w:val="00513DB7"/>
    <w:rsid w:val="005340B9"/>
    <w:rsid w:val="00543D34"/>
    <w:rsid w:val="00553843"/>
    <w:rsid w:val="00555D5B"/>
    <w:rsid w:val="005561D0"/>
    <w:rsid w:val="00564F60"/>
    <w:rsid w:val="00571D45"/>
    <w:rsid w:val="0057471F"/>
    <w:rsid w:val="00576B47"/>
    <w:rsid w:val="005779BD"/>
    <w:rsid w:val="00582798"/>
    <w:rsid w:val="0059106B"/>
    <w:rsid w:val="00593ECA"/>
    <w:rsid w:val="00597CB9"/>
    <w:rsid w:val="005B2D57"/>
    <w:rsid w:val="005C2D55"/>
    <w:rsid w:val="005C344D"/>
    <w:rsid w:val="005F1ABD"/>
    <w:rsid w:val="00600566"/>
    <w:rsid w:val="0060235D"/>
    <w:rsid w:val="00610EB4"/>
    <w:rsid w:val="00613FB9"/>
    <w:rsid w:val="00614C88"/>
    <w:rsid w:val="00632E62"/>
    <w:rsid w:val="0063713D"/>
    <w:rsid w:val="006379DB"/>
    <w:rsid w:val="006428F2"/>
    <w:rsid w:val="00642DAE"/>
    <w:rsid w:val="00645C30"/>
    <w:rsid w:val="00651187"/>
    <w:rsid w:val="006718CD"/>
    <w:rsid w:val="006816A7"/>
    <w:rsid w:val="006931EF"/>
    <w:rsid w:val="006973D8"/>
    <w:rsid w:val="006C7C6C"/>
    <w:rsid w:val="006D0944"/>
    <w:rsid w:val="006D09FC"/>
    <w:rsid w:val="006D126A"/>
    <w:rsid w:val="006D6417"/>
    <w:rsid w:val="006E22BD"/>
    <w:rsid w:val="00701AC9"/>
    <w:rsid w:val="00703206"/>
    <w:rsid w:val="007057DD"/>
    <w:rsid w:val="007061A5"/>
    <w:rsid w:val="00732420"/>
    <w:rsid w:val="0073673F"/>
    <w:rsid w:val="00743512"/>
    <w:rsid w:val="00761EDF"/>
    <w:rsid w:val="007660D3"/>
    <w:rsid w:val="00773857"/>
    <w:rsid w:val="0077410C"/>
    <w:rsid w:val="0077559D"/>
    <w:rsid w:val="007835BB"/>
    <w:rsid w:val="007836A9"/>
    <w:rsid w:val="007B048D"/>
    <w:rsid w:val="007B2CE2"/>
    <w:rsid w:val="007E5C4B"/>
    <w:rsid w:val="007F4D73"/>
    <w:rsid w:val="007F60C9"/>
    <w:rsid w:val="00815C70"/>
    <w:rsid w:val="0082585B"/>
    <w:rsid w:val="00827DEF"/>
    <w:rsid w:val="00830752"/>
    <w:rsid w:val="0083314A"/>
    <w:rsid w:val="0084389D"/>
    <w:rsid w:val="00845D0D"/>
    <w:rsid w:val="0085108D"/>
    <w:rsid w:val="008511E7"/>
    <w:rsid w:val="00857B3F"/>
    <w:rsid w:val="00857CD4"/>
    <w:rsid w:val="008764D4"/>
    <w:rsid w:val="00895082"/>
    <w:rsid w:val="008978EA"/>
    <w:rsid w:val="008C3BFE"/>
    <w:rsid w:val="008C5478"/>
    <w:rsid w:val="008D371E"/>
    <w:rsid w:val="008F5CD0"/>
    <w:rsid w:val="00902379"/>
    <w:rsid w:val="0090577B"/>
    <w:rsid w:val="00910ED5"/>
    <w:rsid w:val="00912255"/>
    <w:rsid w:val="00915B99"/>
    <w:rsid w:val="0092240E"/>
    <w:rsid w:val="009230C1"/>
    <w:rsid w:val="00951A3C"/>
    <w:rsid w:val="009652CD"/>
    <w:rsid w:val="00974478"/>
    <w:rsid w:val="009833AA"/>
    <w:rsid w:val="00991282"/>
    <w:rsid w:val="009A7897"/>
    <w:rsid w:val="009B0787"/>
    <w:rsid w:val="009C1B08"/>
    <w:rsid w:val="009C3493"/>
    <w:rsid w:val="009C5C33"/>
    <w:rsid w:val="009C7225"/>
    <w:rsid w:val="009D40F6"/>
    <w:rsid w:val="009F3A64"/>
    <w:rsid w:val="00A07363"/>
    <w:rsid w:val="00A12927"/>
    <w:rsid w:val="00A162C6"/>
    <w:rsid w:val="00A239BC"/>
    <w:rsid w:val="00A50B89"/>
    <w:rsid w:val="00A52283"/>
    <w:rsid w:val="00A53320"/>
    <w:rsid w:val="00A67493"/>
    <w:rsid w:val="00A7476E"/>
    <w:rsid w:val="00A8244C"/>
    <w:rsid w:val="00A96ABB"/>
    <w:rsid w:val="00AA6DDE"/>
    <w:rsid w:val="00AA705A"/>
    <w:rsid w:val="00AD13A5"/>
    <w:rsid w:val="00AD14BE"/>
    <w:rsid w:val="00AD17F5"/>
    <w:rsid w:val="00AD20B5"/>
    <w:rsid w:val="00AD7237"/>
    <w:rsid w:val="00AE01FF"/>
    <w:rsid w:val="00AE4CBA"/>
    <w:rsid w:val="00AE7CE7"/>
    <w:rsid w:val="00AF3E02"/>
    <w:rsid w:val="00AF4070"/>
    <w:rsid w:val="00AF6213"/>
    <w:rsid w:val="00B04EA4"/>
    <w:rsid w:val="00B13BD0"/>
    <w:rsid w:val="00B410AB"/>
    <w:rsid w:val="00B43118"/>
    <w:rsid w:val="00B432AC"/>
    <w:rsid w:val="00B5604D"/>
    <w:rsid w:val="00B64DCA"/>
    <w:rsid w:val="00B77922"/>
    <w:rsid w:val="00B83268"/>
    <w:rsid w:val="00B93CD6"/>
    <w:rsid w:val="00BC27CC"/>
    <w:rsid w:val="00BC6095"/>
    <w:rsid w:val="00BD0F54"/>
    <w:rsid w:val="00BD36B4"/>
    <w:rsid w:val="00BE63FE"/>
    <w:rsid w:val="00C03257"/>
    <w:rsid w:val="00C06D67"/>
    <w:rsid w:val="00C15B13"/>
    <w:rsid w:val="00C23F22"/>
    <w:rsid w:val="00C33F92"/>
    <w:rsid w:val="00C37400"/>
    <w:rsid w:val="00C37B54"/>
    <w:rsid w:val="00C37EC0"/>
    <w:rsid w:val="00C45484"/>
    <w:rsid w:val="00C70534"/>
    <w:rsid w:val="00C822A6"/>
    <w:rsid w:val="00C909F6"/>
    <w:rsid w:val="00C963FC"/>
    <w:rsid w:val="00C97E56"/>
    <w:rsid w:val="00CA48BC"/>
    <w:rsid w:val="00CC4336"/>
    <w:rsid w:val="00CC58EB"/>
    <w:rsid w:val="00CD4EEF"/>
    <w:rsid w:val="00CD5A26"/>
    <w:rsid w:val="00CE0B18"/>
    <w:rsid w:val="00CF0326"/>
    <w:rsid w:val="00CF18AE"/>
    <w:rsid w:val="00CF21CE"/>
    <w:rsid w:val="00CF31C4"/>
    <w:rsid w:val="00D05AE4"/>
    <w:rsid w:val="00D149D6"/>
    <w:rsid w:val="00D14AE8"/>
    <w:rsid w:val="00D22A7D"/>
    <w:rsid w:val="00D47E68"/>
    <w:rsid w:val="00D81D31"/>
    <w:rsid w:val="00DA6A2D"/>
    <w:rsid w:val="00DC3314"/>
    <w:rsid w:val="00DD3A63"/>
    <w:rsid w:val="00DE22D0"/>
    <w:rsid w:val="00DE5B8F"/>
    <w:rsid w:val="00DF7F0A"/>
    <w:rsid w:val="00E02950"/>
    <w:rsid w:val="00E04A21"/>
    <w:rsid w:val="00E17C71"/>
    <w:rsid w:val="00E303B8"/>
    <w:rsid w:val="00E37CB1"/>
    <w:rsid w:val="00E46AD7"/>
    <w:rsid w:val="00E50979"/>
    <w:rsid w:val="00E532A5"/>
    <w:rsid w:val="00E64D6D"/>
    <w:rsid w:val="00E800AB"/>
    <w:rsid w:val="00E82AC8"/>
    <w:rsid w:val="00E90625"/>
    <w:rsid w:val="00E9428E"/>
    <w:rsid w:val="00EB1764"/>
    <w:rsid w:val="00EB3D46"/>
    <w:rsid w:val="00EB4E33"/>
    <w:rsid w:val="00EC06C4"/>
    <w:rsid w:val="00EC754B"/>
    <w:rsid w:val="00ED10C2"/>
    <w:rsid w:val="00ED37BF"/>
    <w:rsid w:val="00EE2782"/>
    <w:rsid w:val="00EF5AB1"/>
    <w:rsid w:val="00EF619F"/>
    <w:rsid w:val="00F319B5"/>
    <w:rsid w:val="00F40C57"/>
    <w:rsid w:val="00F43430"/>
    <w:rsid w:val="00F63B49"/>
    <w:rsid w:val="00F65817"/>
    <w:rsid w:val="00F708AA"/>
    <w:rsid w:val="00F75B1E"/>
    <w:rsid w:val="00F847C9"/>
    <w:rsid w:val="00FA5DAA"/>
    <w:rsid w:val="00FC5B75"/>
    <w:rsid w:val="00FD0BD0"/>
    <w:rsid w:val="00FF00BD"/>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3F92"/>
    <w:pPr>
      <w:spacing w:after="160" w:line="259" w:lineRule="auto"/>
    </w:pPr>
    <w:rPr>
      <w:sz w:val="22"/>
      <w:szCs w:val="22"/>
      <w:lang w:eastAsia="en-US"/>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684">
      <w:bodyDiv w:val="1"/>
      <w:marLeft w:val="0"/>
      <w:marRight w:val="0"/>
      <w:marTop w:val="0"/>
      <w:marBottom w:val="0"/>
      <w:divBdr>
        <w:top w:val="none" w:sz="0" w:space="0" w:color="auto"/>
        <w:left w:val="none" w:sz="0" w:space="0" w:color="auto"/>
        <w:bottom w:val="none" w:sz="0" w:space="0" w:color="auto"/>
        <w:right w:val="none" w:sz="0" w:space="0" w:color="auto"/>
      </w:divBdr>
      <w:divsChild>
        <w:div w:id="230426565">
          <w:marLeft w:val="0"/>
          <w:marRight w:val="0"/>
          <w:marTop w:val="0"/>
          <w:marBottom w:val="0"/>
          <w:divBdr>
            <w:top w:val="none" w:sz="0" w:space="0" w:color="auto"/>
            <w:left w:val="none" w:sz="0" w:space="0" w:color="auto"/>
            <w:bottom w:val="none" w:sz="0" w:space="0" w:color="auto"/>
            <w:right w:val="none" w:sz="0" w:space="0" w:color="auto"/>
          </w:divBdr>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78951003">
      <w:bodyDiv w:val="1"/>
      <w:marLeft w:val="0"/>
      <w:marRight w:val="0"/>
      <w:marTop w:val="0"/>
      <w:marBottom w:val="0"/>
      <w:divBdr>
        <w:top w:val="none" w:sz="0" w:space="0" w:color="auto"/>
        <w:left w:val="none" w:sz="0" w:space="0" w:color="auto"/>
        <w:bottom w:val="none" w:sz="0" w:space="0" w:color="auto"/>
        <w:right w:val="none" w:sz="0" w:space="0" w:color="auto"/>
      </w:divBdr>
      <w:divsChild>
        <w:div w:id="812327732">
          <w:marLeft w:val="0"/>
          <w:marRight w:val="0"/>
          <w:marTop w:val="0"/>
          <w:marBottom w:val="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4149">
      <w:bodyDiv w:val="1"/>
      <w:marLeft w:val="0"/>
      <w:marRight w:val="0"/>
      <w:marTop w:val="0"/>
      <w:marBottom w:val="0"/>
      <w:divBdr>
        <w:top w:val="none" w:sz="0" w:space="0" w:color="auto"/>
        <w:left w:val="none" w:sz="0" w:space="0" w:color="auto"/>
        <w:bottom w:val="none" w:sz="0" w:space="0" w:color="auto"/>
        <w:right w:val="none" w:sz="0" w:space="0" w:color="auto"/>
      </w:divBdr>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5090907">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papieru.pl/produkty-z-format-druku,a3,2014.html" TargetMode="External"/><Relationship Id="rId13" Type="http://schemas.openxmlformats.org/officeDocument/2006/relationships/hyperlink" Target="https://www.centrumpapieru.pl/produkty-z-interfejsy-komunikacyjne,usb-2-0,207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entrumpapieru.pl/produkty-z-interfejsy-komunikacyjne,wifi-drukowanie-bezprzewodowe-wireless,2069.html" TargetMode="External"/><Relationship Id="rId17" Type="http://schemas.openxmlformats.org/officeDocument/2006/relationships/hyperlink" Target="https://cke.gov.pl/images/_EGZAMIN_ZAWODOWY/WyposazeniePP2017/2020_2021/AU.28_wyp_2021-2023_DK.pdf" TargetMode="External"/><Relationship Id="rId2" Type="http://schemas.openxmlformats.org/officeDocument/2006/relationships/numbering" Target="numbering.xml"/><Relationship Id="rId16" Type="http://schemas.openxmlformats.org/officeDocument/2006/relationships/hyperlink" Target="https://www.centrumpapieru.pl/produkty-z-funkcje,faks,237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umpapieru.pl/produkty-z-interfejsy-komunikacyjne,ethernet-siec-lan,2068.html" TargetMode="External"/><Relationship Id="rId5" Type="http://schemas.openxmlformats.org/officeDocument/2006/relationships/webSettings" Target="webSettings.xml"/><Relationship Id="rId15" Type="http://schemas.openxmlformats.org/officeDocument/2006/relationships/hyperlink" Target="https://www.centrumpapieru.pl/produkty-z-funkcje,automatyczny-podajnik-dokumentow-do-skanera-adf,2370.html" TargetMode="External"/><Relationship Id="rId10" Type="http://schemas.openxmlformats.org/officeDocument/2006/relationships/hyperlink" Target="https://www.centrumpapieru.pl/produkty-z-format-skanera,a3,207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trumpapieru.pl/produkty-z-technologia-druku,laser-kolor,2011.html" TargetMode="External"/><Relationship Id="rId14" Type="http://schemas.openxmlformats.org/officeDocument/2006/relationships/hyperlink" Target="https://www.centrumpapieru.pl/produkty-z-funkcje,automatyczny-druk-dwustronny-duplex,236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5646</Words>
  <Characters>33878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4</cp:revision>
  <dcterms:created xsi:type="dcterms:W3CDTF">2021-07-21T06:27:00Z</dcterms:created>
  <dcterms:modified xsi:type="dcterms:W3CDTF">2021-07-21T09:34:00Z</dcterms:modified>
</cp:coreProperties>
</file>