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2C12" w14:textId="2DE9341A" w:rsidR="002E6E99" w:rsidRPr="00D75A50" w:rsidRDefault="002E6E99" w:rsidP="002E6E99">
      <w:pPr>
        <w:spacing w:after="0" w:line="23" w:lineRule="atLeast"/>
        <w:jc w:val="right"/>
        <w:rPr>
          <w:rFonts w:asciiTheme="minorHAnsi" w:hAnsiTheme="minorHAnsi" w:cstheme="minorHAnsi"/>
          <w:b/>
          <w:bCs/>
          <w:sz w:val="24"/>
          <w:szCs w:val="24"/>
        </w:rPr>
      </w:pPr>
      <w:bookmarkStart w:id="0" w:name="_Hlk31260979"/>
      <w:r w:rsidRPr="00D75A50">
        <w:rPr>
          <w:rFonts w:asciiTheme="minorHAnsi" w:hAnsiTheme="minorHAnsi" w:cstheme="minorHAnsi"/>
          <w:b/>
          <w:bCs/>
          <w:sz w:val="24"/>
          <w:szCs w:val="24"/>
        </w:rPr>
        <w:t xml:space="preserve">Załącznik nr </w:t>
      </w:r>
      <w:r w:rsidR="004432E0">
        <w:rPr>
          <w:rFonts w:asciiTheme="minorHAnsi" w:hAnsiTheme="minorHAnsi" w:cstheme="minorHAnsi"/>
          <w:b/>
          <w:bCs/>
          <w:sz w:val="24"/>
          <w:szCs w:val="24"/>
        </w:rPr>
        <w:t>1</w:t>
      </w:r>
      <w:r w:rsidRPr="00D75A50">
        <w:rPr>
          <w:rFonts w:asciiTheme="minorHAnsi" w:hAnsiTheme="minorHAnsi" w:cstheme="minorHAnsi"/>
          <w:b/>
          <w:bCs/>
          <w:sz w:val="24"/>
          <w:szCs w:val="24"/>
        </w:rPr>
        <w:t xml:space="preserve"> do SWZ</w:t>
      </w:r>
    </w:p>
    <w:p w14:paraId="4829DE36" w14:textId="093EA625" w:rsidR="00325653" w:rsidRPr="00D75A50" w:rsidRDefault="00325653" w:rsidP="002E6E99">
      <w:pPr>
        <w:spacing w:after="0" w:line="23" w:lineRule="atLeast"/>
        <w:jc w:val="right"/>
        <w:rPr>
          <w:rFonts w:asciiTheme="minorHAnsi" w:hAnsiTheme="minorHAnsi" w:cstheme="minorHAnsi"/>
          <w:b/>
          <w:bCs/>
          <w:sz w:val="24"/>
          <w:szCs w:val="24"/>
        </w:rPr>
      </w:pPr>
    </w:p>
    <w:p w14:paraId="43789BD4" w14:textId="120B7815" w:rsidR="00325653" w:rsidRPr="00D75A50" w:rsidRDefault="00325653" w:rsidP="002E6E99">
      <w:pPr>
        <w:spacing w:after="0" w:line="23" w:lineRule="atLeast"/>
        <w:jc w:val="right"/>
        <w:rPr>
          <w:rFonts w:asciiTheme="minorHAnsi" w:hAnsiTheme="minorHAnsi" w:cstheme="minorHAnsi"/>
          <w:b/>
          <w:bCs/>
          <w:sz w:val="24"/>
          <w:szCs w:val="24"/>
        </w:rPr>
      </w:pPr>
      <w:r w:rsidRPr="00D75A50">
        <w:rPr>
          <w:rFonts w:asciiTheme="minorHAnsi" w:hAnsiTheme="minorHAnsi" w:cstheme="minorHAnsi"/>
          <w:b/>
          <w:bCs/>
          <w:sz w:val="24"/>
          <w:szCs w:val="24"/>
        </w:rPr>
        <w:t xml:space="preserve">Nr sprawy: </w:t>
      </w:r>
      <w:r w:rsidR="00B5049F">
        <w:rPr>
          <w:rFonts w:asciiTheme="minorHAnsi" w:hAnsiTheme="minorHAnsi" w:cstheme="minorHAnsi"/>
          <w:sz w:val="24"/>
          <w:szCs w:val="24"/>
        </w:rPr>
        <w:t>1</w:t>
      </w:r>
      <w:r w:rsidRPr="00D75A50">
        <w:rPr>
          <w:rFonts w:asciiTheme="minorHAnsi" w:hAnsiTheme="minorHAnsi" w:cstheme="minorHAnsi"/>
          <w:sz w:val="24"/>
          <w:szCs w:val="24"/>
        </w:rPr>
        <w:t>/NSZ/202</w:t>
      </w:r>
      <w:r w:rsidR="00B5049F">
        <w:rPr>
          <w:rFonts w:asciiTheme="minorHAnsi" w:hAnsiTheme="minorHAnsi" w:cstheme="minorHAnsi"/>
          <w:sz w:val="24"/>
          <w:szCs w:val="24"/>
        </w:rPr>
        <w:t>1</w:t>
      </w:r>
    </w:p>
    <w:p w14:paraId="7D59A6A5" w14:textId="77777777" w:rsidR="002E6E99" w:rsidRPr="00D75A50" w:rsidRDefault="002E6E99" w:rsidP="002E6E99">
      <w:pPr>
        <w:spacing w:after="0" w:line="23" w:lineRule="atLeast"/>
        <w:jc w:val="both"/>
        <w:rPr>
          <w:rFonts w:asciiTheme="minorHAnsi" w:hAnsiTheme="minorHAnsi" w:cstheme="minorHAnsi"/>
          <w:b/>
          <w:bCs/>
          <w:sz w:val="24"/>
          <w:szCs w:val="24"/>
        </w:rPr>
      </w:pPr>
    </w:p>
    <w:p w14:paraId="735B0EBC" w14:textId="1E1955FE" w:rsidR="002E6E99" w:rsidRPr="00D75A50" w:rsidRDefault="002E6E99"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b/>
          <w:bCs/>
          <w:sz w:val="24"/>
          <w:szCs w:val="24"/>
        </w:rPr>
        <w:t>Projekt "</w:t>
      </w:r>
      <w:r w:rsidR="00FF00BD" w:rsidRPr="00D75A50">
        <w:rPr>
          <w:rFonts w:asciiTheme="minorHAnsi" w:hAnsiTheme="minorHAnsi" w:cstheme="minorHAnsi"/>
          <w:b/>
          <w:bCs/>
          <w:sz w:val="24"/>
          <w:szCs w:val="24"/>
        </w:rPr>
        <w:t>Nowoczesna szkoła zawodowa</w:t>
      </w:r>
      <w:r w:rsidRPr="00D75A50">
        <w:rPr>
          <w:rFonts w:asciiTheme="minorHAnsi" w:hAnsiTheme="minorHAnsi" w:cstheme="minorHAnsi"/>
          <w:b/>
          <w:bCs/>
          <w:sz w:val="24"/>
          <w:szCs w:val="24"/>
        </w:rPr>
        <w:t>"</w:t>
      </w:r>
      <w:r w:rsidRPr="00D75A50">
        <w:rPr>
          <w:rFonts w:asciiTheme="minorHAnsi" w:hAnsiTheme="minorHAnsi" w:cstheme="minorHAnsi"/>
          <w:sz w:val="24"/>
          <w:szCs w:val="24"/>
        </w:rPr>
        <w:t>, współfinansowany przez Unię Europejską ze środków Europejskiego Funduszu Społecznego w ramach Regionalnego Programu Operacyjnego Województwa Łódzkiego na lata 2014-2020, nr umowy o dofinansowanie projektu RPLD.11.03.02-10-000</w:t>
      </w:r>
      <w:r w:rsidR="00FF00BD" w:rsidRPr="00D75A50">
        <w:rPr>
          <w:rFonts w:asciiTheme="minorHAnsi" w:hAnsiTheme="minorHAnsi" w:cstheme="minorHAnsi"/>
          <w:sz w:val="24"/>
          <w:szCs w:val="24"/>
        </w:rPr>
        <w:t>5</w:t>
      </w:r>
      <w:r w:rsidRPr="00D75A50">
        <w:rPr>
          <w:rFonts w:asciiTheme="minorHAnsi" w:hAnsiTheme="minorHAnsi" w:cstheme="minorHAnsi"/>
          <w:sz w:val="24"/>
          <w:szCs w:val="24"/>
        </w:rPr>
        <w:t>/1</w:t>
      </w:r>
      <w:r w:rsidR="00FF00BD" w:rsidRPr="00D75A50">
        <w:rPr>
          <w:rFonts w:asciiTheme="minorHAnsi" w:hAnsiTheme="minorHAnsi" w:cstheme="minorHAnsi"/>
          <w:sz w:val="24"/>
          <w:szCs w:val="24"/>
        </w:rPr>
        <w:t>9</w:t>
      </w:r>
    </w:p>
    <w:p w14:paraId="075139D0" w14:textId="77777777" w:rsidR="002E6E99" w:rsidRPr="00D75A50" w:rsidRDefault="002E6E99" w:rsidP="002E6E99">
      <w:pPr>
        <w:spacing w:after="0" w:line="23" w:lineRule="atLeast"/>
        <w:jc w:val="both"/>
        <w:rPr>
          <w:rFonts w:asciiTheme="minorHAnsi" w:hAnsiTheme="minorHAnsi" w:cstheme="minorHAnsi"/>
          <w:sz w:val="24"/>
          <w:szCs w:val="24"/>
        </w:rPr>
      </w:pPr>
    </w:p>
    <w:p w14:paraId="5223893F" w14:textId="49AF499C" w:rsidR="002E6E99" w:rsidRPr="00D75A50" w:rsidRDefault="002E6E99"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Nazwa postępowania: dostawa oraz instalacja sprzętu IT wraz z oprogramowaniem, skanerów, urządzeń drukujących oraz monitorów</w:t>
      </w:r>
    </w:p>
    <w:p w14:paraId="385527EE" w14:textId="77777777" w:rsidR="002E6E99" w:rsidRPr="00D75A50" w:rsidRDefault="002E6E99" w:rsidP="002E6E99">
      <w:pPr>
        <w:spacing w:after="0" w:line="23" w:lineRule="atLeast"/>
        <w:rPr>
          <w:rFonts w:asciiTheme="minorHAnsi" w:hAnsiTheme="minorHAnsi" w:cstheme="minorHAnsi"/>
          <w:sz w:val="24"/>
          <w:szCs w:val="24"/>
        </w:rPr>
      </w:pPr>
    </w:p>
    <w:p w14:paraId="35E99A79" w14:textId="77777777" w:rsidR="002E6E99" w:rsidRPr="00D75A50" w:rsidRDefault="002E6E99" w:rsidP="002E6E99">
      <w:pPr>
        <w:spacing w:after="0" w:line="23" w:lineRule="atLeast"/>
        <w:rPr>
          <w:rFonts w:asciiTheme="minorHAnsi" w:hAnsiTheme="minorHAnsi" w:cstheme="minorHAnsi"/>
          <w:b/>
          <w:bCs/>
          <w:sz w:val="24"/>
          <w:szCs w:val="24"/>
        </w:rPr>
      </w:pPr>
      <w:r w:rsidRPr="00D75A50">
        <w:rPr>
          <w:rFonts w:asciiTheme="minorHAnsi" w:hAnsiTheme="minorHAnsi" w:cstheme="minorHAnsi"/>
          <w:b/>
          <w:bCs/>
          <w:sz w:val="24"/>
          <w:szCs w:val="24"/>
        </w:rPr>
        <w:t>Kody CPV</w:t>
      </w:r>
    </w:p>
    <w:p w14:paraId="5DD7D298"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30213000-5 Komputery osobiste</w:t>
      </w:r>
    </w:p>
    <w:p w14:paraId="3BB70BBA"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30237400-3 Akcesoria do wprowadzania danych</w:t>
      </w:r>
    </w:p>
    <w:p w14:paraId="7849B7BB"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30237200-1 Akcesoria komputerowe</w:t>
      </w:r>
    </w:p>
    <w:p w14:paraId="3F1A86FB"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48000000-8 Pakiety oprogramowania i systemy informatyczne</w:t>
      </w:r>
    </w:p>
    <w:p w14:paraId="77B9235F"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48760000-3 Pakiet oprogramowania do ochrony antywirusowej </w:t>
      </w:r>
    </w:p>
    <w:p w14:paraId="148EEBB3"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30213100-6 Komputery przenośne</w:t>
      </w:r>
    </w:p>
    <w:p w14:paraId="49F4F2FD"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42962000-7 Urządzenia drukujące i graficzne</w:t>
      </w:r>
    </w:p>
    <w:p w14:paraId="551AC041"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30232100-5 Drukarki i plotery</w:t>
      </w:r>
    </w:p>
    <w:p w14:paraId="7E4E707A"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32322000-6 Urządzenia multimedialne</w:t>
      </w:r>
    </w:p>
    <w:p w14:paraId="223DE39F" w14:textId="77777777"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30231320-6 Monitory dotykowe</w:t>
      </w:r>
    </w:p>
    <w:p w14:paraId="3B52026F" w14:textId="77777777" w:rsidR="002E6E99" w:rsidRPr="00D75A50" w:rsidRDefault="002E6E99" w:rsidP="002E6E99">
      <w:pPr>
        <w:spacing w:after="0" w:line="23" w:lineRule="atLeast"/>
        <w:jc w:val="both"/>
        <w:rPr>
          <w:rFonts w:asciiTheme="minorHAnsi" w:hAnsiTheme="minorHAnsi" w:cstheme="minorHAnsi"/>
          <w:sz w:val="24"/>
          <w:szCs w:val="24"/>
        </w:rPr>
      </w:pPr>
    </w:p>
    <w:p w14:paraId="54343497" w14:textId="77777777" w:rsidR="002E6E99" w:rsidRPr="00D75A50" w:rsidRDefault="002E6E99" w:rsidP="002E6E99">
      <w:pPr>
        <w:spacing w:after="0" w:line="23" w:lineRule="atLeast"/>
        <w:rPr>
          <w:rFonts w:asciiTheme="minorHAnsi" w:hAnsiTheme="minorHAnsi" w:cstheme="minorHAnsi"/>
          <w:b/>
          <w:sz w:val="24"/>
          <w:szCs w:val="24"/>
          <w:lang w:eastAsia="pl-PL"/>
        </w:rPr>
      </w:pPr>
      <w:r w:rsidRPr="00D75A50">
        <w:rPr>
          <w:rFonts w:asciiTheme="minorHAnsi" w:hAnsiTheme="minorHAnsi" w:cstheme="minorHAnsi"/>
          <w:b/>
          <w:sz w:val="24"/>
          <w:szCs w:val="24"/>
        </w:rPr>
        <w:t>UWAGI OGÓLNE:</w:t>
      </w:r>
    </w:p>
    <w:p w14:paraId="71D25DA5" w14:textId="77777777" w:rsidR="002E6E99" w:rsidRPr="00D75A50" w:rsidRDefault="002E6E99"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Wykonawca jest zobowiązany przed przystąpieniem do realizacji przedstawić do akceptacji przedstawiciela Zamawiającego pełniącego nadzór odpowiednie certyfikaty i aprobaty techniczne.</w:t>
      </w:r>
    </w:p>
    <w:p w14:paraId="2E5F6626" w14:textId="77777777" w:rsidR="002E6E99" w:rsidRPr="00D75A50" w:rsidRDefault="002E6E99" w:rsidP="002E6E99">
      <w:pPr>
        <w:spacing w:after="0" w:line="23" w:lineRule="atLeast"/>
        <w:jc w:val="both"/>
        <w:rPr>
          <w:rFonts w:asciiTheme="minorHAnsi" w:hAnsiTheme="minorHAnsi" w:cstheme="minorHAnsi"/>
          <w:sz w:val="24"/>
          <w:szCs w:val="24"/>
        </w:rPr>
      </w:pPr>
    </w:p>
    <w:p w14:paraId="1CDE862A" w14:textId="77777777" w:rsidR="002E6E99" w:rsidRPr="00D75A50" w:rsidRDefault="002E6E99" w:rsidP="00306AEA">
      <w:pPr>
        <w:numPr>
          <w:ilvl w:val="0"/>
          <w:numId w:val="1"/>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w przypadku urządzeń wymagających okresowych przeglądów Wykonawca dołączy w formie opisowej zakres oraz harmonogram konserwacji i wymiany pomocniczych elementów składowych wg. instrukcji użytkowania</w:t>
      </w:r>
    </w:p>
    <w:p w14:paraId="1FCDC23E" w14:textId="77777777" w:rsidR="002E6E99" w:rsidRPr="00D75A50" w:rsidRDefault="002E6E99" w:rsidP="00306AEA">
      <w:pPr>
        <w:numPr>
          <w:ilvl w:val="0"/>
          <w:numId w:val="1"/>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warunki wykonania muszą być spełniane przez cały okres zaprojektowanej trwałości elementów składowych, przy założeniu, że prace konserwacyjne były wykonywane tak, jak zostało to określone na podstawie dostarczonej gwarancji</w:t>
      </w:r>
    </w:p>
    <w:p w14:paraId="33A174DA" w14:textId="77777777" w:rsidR="002E6E99" w:rsidRPr="00D75A50" w:rsidRDefault="002E6E99" w:rsidP="00306AEA">
      <w:pPr>
        <w:numPr>
          <w:ilvl w:val="0"/>
          <w:numId w:val="1"/>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Sprzęt powinien być produktem wysokiej jakości, musi być fabrycznie nowy, wolny od wad materiałowych i prawnych. Nie będą akceptowane elementy niepełnowartościowe</w:t>
      </w:r>
    </w:p>
    <w:p w14:paraId="540CAF1A" w14:textId="77777777" w:rsidR="002E6E99" w:rsidRPr="00D75A50" w:rsidRDefault="002E6E99" w:rsidP="00306AEA">
      <w:pPr>
        <w:numPr>
          <w:ilvl w:val="0"/>
          <w:numId w:val="1"/>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Sprzęt oraz jego wyposażenie są oznakowane w taki sposób, aby możliwa była identyfikacja zarówno produktu jak i producenta. </w:t>
      </w:r>
    </w:p>
    <w:p w14:paraId="05A66578" w14:textId="77777777" w:rsidR="002E6E99" w:rsidRPr="00D75A50" w:rsidRDefault="002E6E99" w:rsidP="00306AEA">
      <w:pPr>
        <w:numPr>
          <w:ilvl w:val="0"/>
          <w:numId w:val="1"/>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Dostarczony sprzęt musi zawierać wszystkie niezbędne elementy umożliwiające rozpoczęcie pracy takie jak oprogramowanie, sterowniki, itp. </w:t>
      </w:r>
    </w:p>
    <w:p w14:paraId="5B8F6B15" w14:textId="77777777" w:rsidR="002E6E99" w:rsidRPr="00D75A50" w:rsidRDefault="002E6E99" w:rsidP="00306AEA">
      <w:pPr>
        <w:numPr>
          <w:ilvl w:val="0"/>
          <w:numId w:val="1"/>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lastRenderedPageBreak/>
        <w:t xml:space="preserve">Oferowane urządzenia, oprogramowanie i licencje muszą pochodzić z oficjalnego kanału dystrybucji zgodnie z wymaganiami ich odpowiednich producentów. </w:t>
      </w:r>
    </w:p>
    <w:p w14:paraId="280BF134" w14:textId="77777777" w:rsidR="002E6E99" w:rsidRPr="00D75A50" w:rsidRDefault="002E6E99" w:rsidP="00306AEA">
      <w:pPr>
        <w:numPr>
          <w:ilvl w:val="0"/>
          <w:numId w:val="1"/>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Sprzęt musi spełniać wymagania wynikające z przepisów bezpieczeństwa i higieny pracy oraz wymagania i normy określone w opisach technicznych. </w:t>
      </w:r>
    </w:p>
    <w:p w14:paraId="6D3112EF" w14:textId="77777777" w:rsidR="002E6E99" w:rsidRPr="00D75A50"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rPr>
      </w:pPr>
      <w:r w:rsidRPr="00D75A50">
        <w:rPr>
          <w:rFonts w:asciiTheme="minorHAnsi" w:hAnsiTheme="minorHAnsi" w:cstheme="minorHAnsi"/>
        </w:rPr>
        <w:t>W przypadku komputerów stacjonarnych oraz laptopów Zamawiający dopuszcza używany oraz aktywowany wcześniej system operacyjny pod warunkiem zachowania jego legalności. Zamawiający dopuszcza oryginalne atrybuty legalności, na przykład naklejki GML (Genuine Microsoft Label) lub naklejki COA (Certificate of Authenticity)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0EB039C3" w14:textId="77777777" w:rsidR="002E6E99" w:rsidRPr="00D75A50"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rPr>
      </w:pPr>
      <w:r w:rsidRPr="00D75A50">
        <w:rPr>
          <w:rFonts w:asciiTheme="minorHAnsi" w:hAnsiTheme="minorHAnsi" w:cstheme="minorHAnsi"/>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19A4A6B7" w14:textId="77777777" w:rsidR="002E6E99" w:rsidRPr="00D75A50"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rPr>
      </w:pPr>
      <w:r w:rsidRPr="00D75A50">
        <w:rPr>
          <w:rFonts w:asciiTheme="minorHAnsi" w:hAnsiTheme="minorHAnsi" w:cstheme="minorHAnsi"/>
        </w:rPr>
        <w:t>Zamawiający dopuszcza możliwość przeprowadzenia weryfikacji oryginalności dostarczonych programów komputerowych u Producenta oprogramowania w przypadku wystąpienia wątpliwości co do jego legalności.</w:t>
      </w:r>
    </w:p>
    <w:p w14:paraId="5C9C68C9" w14:textId="77777777" w:rsidR="002E6E99" w:rsidRPr="00D75A50"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rPr>
      </w:pPr>
      <w:r w:rsidRPr="00D75A50">
        <w:rPr>
          <w:rFonts w:asciiTheme="minorHAnsi" w:hAnsiTheme="minorHAnsi" w:cstheme="minorHAnsi"/>
        </w:rPr>
        <w:t>Zamawiający wymaga, aby system operacyjny dawał możliwość podłączenia do domeny Active Directory.</w:t>
      </w:r>
    </w:p>
    <w:p w14:paraId="776CCA99" w14:textId="77777777" w:rsidR="002E6E99" w:rsidRPr="00D75A50" w:rsidRDefault="002E6E99" w:rsidP="002E6E99">
      <w:pPr>
        <w:spacing w:after="0" w:line="23" w:lineRule="atLeast"/>
        <w:ind w:left="720"/>
        <w:jc w:val="both"/>
        <w:rPr>
          <w:rFonts w:asciiTheme="minorHAnsi" w:hAnsiTheme="minorHAnsi" w:cstheme="minorHAnsi"/>
          <w:sz w:val="24"/>
          <w:szCs w:val="24"/>
        </w:rPr>
      </w:pPr>
    </w:p>
    <w:p w14:paraId="23A538C9" w14:textId="77777777" w:rsidR="002E6E99" w:rsidRPr="00D75A50" w:rsidRDefault="002E6E99" w:rsidP="002E6E99">
      <w:pPr>
        <w:keepNext/>
        <w:keepLines/>
        <w:autoSpaceDE w:val="0"/>
        <w:autoSpaceDN w:val="0"/>
        <w:adjustRightInd w:val="0"/>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lastRenderedPageBreak/>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4802B66" w14:textId="77777777" w:rsidR="002E6E99" w:rsidRPr="00D75A50" w:rsidRDefault="002E6E99" w:rsidP="002E6E99">
      <w:pPr>
        <w:spacing w:after="0" w:line="23" w:lineRule="atLeast"/>
        <w:rPr>
          <w:rFonts w:asciiTheme="minorHAnsi" w:hAnsiTheme="minorHAnsi" w:cstheme="minorHAnsi"/>
          <w:b/>
          <w:sz w:val="24"/>
          <w:szCs w:val="24"/>
        </w:rPr>
      </w:pPr>
    </w:p>
    <w:p w14:paraId="140D9A42" w14:textId="77777777" w:rsidR="002E6E99" w:rsidRPr="00D75A50" w:rsidRDefault="002E6E99" w:rsidP="002E6E99">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Dodatkowe wymagania wobec dostawcy</w:t>
      </w:r>
    </w:p>
    <w:p w14:paraId="68E3A446" w14:textId="77777777" w:rsidR="002E6E99" w:rsidRPr="00D75A50" w:rsidRDefault="002E6E99"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00220A85" w14:textId="77777777" w:rsidR="002E6E99" w:rsidRPr="00D75A50" w:rsidRDefault="002E6E99" w:rsidP="002E6E99">
      <w:pPr>
        <w:spacing w:after="0" w:line="23" w:lineRule="atLeast"/>
        <w:jc w:val="both"/>
        <w:rPr>
          <w:rFonts w:asciiTheme="minorHAnsi" w:hAnsiTheme="minorHAnsi" w:cstheme="minorHAnsi"/>
          <w:sz w:val="24"/>
          <w:szCs w:val="24"/>
        </w:rPr>
      </w:pPr>
    </w:p>
    <w:p w14:paraId="34FA31CF" w14:textId="4014F31D" w:rsidR="002E6E99" w:rsidRPr="00D75A50" w:rsidRDefault="002E6E99"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b/>
          <w:sz w:val="24"/>
          <w:szCs w:val="24"/>
        </w:rPr>
        <w:t>Gwarancja:</w:t>
      </w:r>
      <w:r w:rsidRPr="00D75A50">
        <w:rPr>
          <w:rFonts w:asciiTheme="minorHAnsi" w:hAnsiTheme="minorHAnsi" w:cstheme="minorHAnsi"/>
          <w:sz w:val="24"/>
          <w:szCs w:val="24"/>
        </w:rPr>
        <w:t xml:space="preserve"> min. </w:t>
      </w:r>
      <w:r w:rsidR="009C56DC">
        <w:rPr>
          <w:rFonts w:asciiTheme="minorHAnsi" w:hAnsiTheme="minorHAnsi" w:cstheme="minorHAnsi"/>
          <w:sz w:val="24"/>
          <w:szCs w:val="24"/>
        </w:rPr>
        <w:t>3 lata [</w:t>
      </w:r>
      <w:r w:rsidR="00FB26F9" w:rsidRPr="00D75A50">
        <w:rPr>
          <w:rFonts w:asciiTheme="minorHAnsi" w:hAnsiTheme="minorHAnsi" w:cstheme="minorHAnsi"/>
          <w:sz w:val="24"/>
          <w:szCs w:val="24"/>
        </w:rPr>
        <w:t>36 miesięcy</w:t>
      </w:r>
      <w:r w:rsidR="009C56DC">
        <w:rPr>
          <w:rFonts w:asciiTheme="minorHAnsi" w:hAnsiTheme="minorHAnsi" w:cstheme="minorHAnsi"/>
          <w:sz w:val="24"/>
          <w:szCs w:val="24"/>
        </w:rPr>
        <w:t>]</w:t>
      </w:r>
      <w:r w:rsidRPr="00D75A50">
        <w:rPr>
          <w:rFonts w:asciiTheme="minorHAnsi" w:hAnsiTheme="minorHAnsi" w:cstheme="minorHAnsi"/>
          <w:sz w:val="24"/>
          <w:szCs w:val="24"/>
        </w:rPr>
        <w:t xml:space="preserve"> (gwarancja producenta lub dostawcy - dot. wszystkich artykułów). Dostawca może  zadeklarować wydłużenie okresu  gwarancji – wówczas zostaną mu przyznane  dodatkowe  punkty w kryterium pozacenowym. </w:t>
      </w:r>
    </w:p>
    <w:p w14:paraId="7D55B374" w14:textId="77777777" w:rsidR="002E6E99" w:rsidRPr="00D75A50" w:rsidRDefault="002E6E99" w:rsidP="002E6E99">
      <w:pPr>
        <w:spacing w:after="0" w:line="23" w:lineRule="atLeast"/>
        <w:jc w:val="both"/>
        <w:rPr>
          <w:rFonts w:asciiTheme="minorHAnsi" w:hAnsiTheme="minorHAnsi" w:cstheme="minorHAnsi"/>
          <w:sz w:val="24"/>
          <w:szCs w:val="24"/>
        </w:rPr>
      </w:pPr>
    </w:p>
    <w:p w14:paraId="5BD26EE3" w14:textId="5690F410" w:rsidR="002E6E99" w:rsidRPr="00D75A50" w:rsidRDefault="002E6E99"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
          <w:sz w:val="24"/>
          <w:szCs w:val="24"/>
        </w:rPr>
        <w:t xml:space="preserve">Termin  realizacji: </w:t>
      </w:r>
      <w:r w:rsidRPr="00D75A50">
        <w:rPr>
          <w:rFonts w:asciiTheme="minorHAnsi" w:hAnsiTheme="minorHAnsi" w:cstheme="minorHAnsi"/>
          <w:bCs/>
          <w:sz w:val="24"/>
          <w:szCs w:val="24"/>
        </w:rPr>
        <w:t>2</w:t>
      </w:r>
      <w:r w:rsidR="00B92E1A">
        <w:rPr>
          <w:rFonts w:asciiTheme="minorHAnsi" w:hAnsiTheme="minorHAnsi" w:cstheme="minorHAnsi"/>
          <w:bCs/>
          <w:sz w:val="24"/>
          <w:szCs w:val="24"/>
        </w:rPr>
        <w:t>1</w:t>
      </w:r>
      <w:r w:rsidRPr="00D75A50">
        <w:rPr>
          <w:rFonts w:asciiTheme="minorHAnsi" w:hAnsiTheme="minorHAnsi" w:cstheme="minorHAnsi"/>
          <w:bCs/>
          <w:sz w:val="24"/>
          <w:szCs w:val="24"/>
        </w:rPr>
        <w:t xml:space="preserve"> dni kalendarzowych licząc od dnia zawarcia umowy</w:t>
      </w:r>
    </w:p>
    <w:p w14:paraId="59164050" w14:textId="45AE2763" w:rsidR="008D19ED" w:rsidRPr="00D75A50" w:rsidRDefault="008D19ED" w:rsidP="002E6E99">
      <w:pPr>
        <w:spacing w:after="0" w:line="23" w:lineRule="atLeast"/>
        <w:jc w:val="both"/>
        <w:rPr>
          <w:rFonts w:asciiTheme="minorHAnsi" w:hAnsiTheme="minorHAnsi" w:cstheme="minorHAnsi"/>
          <w:bCs/>
          <w:sz w:val="24"/>
          <w:szCs w:val="24"/>
        </w:rPr>
      </w:pPr>
    </w:p>
    <w:p w14:paraId="4529D123" w14:textId="61A3C3E5"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Zestawienie artykułów:</w:t>
      </w:r>
    </w:p>
    <w:p w14:paraId="629F17E8" w14:textId="0C6518D2" w:rsidR="008D19ED" w:rsidRPr="00D75A50" w:rsidRDefault="008D19ED" w:rsidP="002E6E99">
      <w:pPr>
        <w:spacing w:after="0" w:line="23" w:lineRule="atLeast"/>
        <w:jc w:val="both"/>
        <w:rPr>
          <w:rFonts w:asciiTheme="minorHAnsi" w:hAnsiTheme="minorHAnsi" w:cstheme="minorHAnsi"/>
          <w:bCs/>
          <w:sz w:val="24"/>
          <w:szCs w:val="24"/>
        </w:rPr>
      </w:pPr>
    </w:p>
    <w:tbl>
      <w:tblPr>
        <w:tblStyle w:val="Tabela-Siatka"/>
        <w:tblW w:w="0" w:type="auto"/>
        <w:tblInd w:w="0" w:type="dxa"/>
        <w:tblLook w:val="04A0" w:firstRow="1" w:lastRow="0" w:firstColumn="1" w:lastColumn="0" w:noHBand="0" w:noVBand="1"/>
      </w:tblPr>
      <w:tblGrid>
        <w:gridCol w:w="846"/>
        <w:gridCol w:w="5195"/>
        <w:gridCol w:w="3021"/>
      </w:tblGrid>
      <w:tr w:rsidR="008D19ED" w:rsidRPr="00D75A50" w14:paraId="1E00B45E" w14:textId="77777777" w:rsidTr="008D19ED">
        <w:tc>
          <w:tcPr>
            <w:tcW w:w="846" w:type="dxa"/>
          </w:tcPr>
          <w:p w14:paraId="078DE076" w14:textId="7141820B" w:rsidR="008D19ED" w:rsidRPr="00D75A50" w:rsidRDefault="008D19ED" w:rsidP="002E6E99">
            <w:pPr>
              <w:spacing w:after="0" w:line="23" w:lineRule="atLeast"/>
              <w:jc w:val="both"/>
              <w:rPr>
                <w:rFonts w:asciiTheme="minorHAnsi" w:hAnsiTheme="minorHAnsi" w:cstheme="minorHAnsi"/>
                <w:b/>
                <w:sz w:val="24"/>
                <w:szCs w:val="24"/>
              </w:rPr>
            </w:pPr>
            <w:r w:rsidRPr="00D75A50">
              <w:rPr>
                <w:rFonts w:asciiTheme="minorHAnsi" w:hAnsiTheme="minorHAnsi" w:cstheme="minorHAnsi"/>
                <w:b/>
                <w:sz w:val="24"/>
                <w:szCs w:val="24"/>
              </w:rPr>
              <w:t>Lp.</w:t>
            </w:r>
          </w:p>
        </w:tc>
        <w:tc>
          <w:tcPr>
            <w:tcW w:w="5195" w:type="dxa"/>
          </w:tcPr>
          <w:p w14:paraId="68E8CE67" w14:textId="61AB1AFE" w:rsidR="008D19ED" w:rsidRPr="00D75A50" w:rsidRDefault="008D19ED" w:rsidP="002E6E99">
            <w:pPr>
              <w:spacing w:after="0" w:line="23" w:lineRule="atLeast"/>
              <w:jc w:val="both"/>
              <w:rPr>
                <w:rFonts w:asciiTheme="minorHAnsi" w:hAnsiTheme="minorHAnsi" w:cstheme="minorHAnsi"/>
                <w:b/>
                <w:sz w:val="24"/>
                <w:szCs w:val="24"/>
              </w:rPr>
            </w:pPr>
            <w:r w:rsidRPr="00D75A50">
              <w:rPr>
                <w:rFonts w:asciiTheme="minorHAnsi" w:hAnsiTheme="minorHAnsi" w:cstheme="minorHAnsi"/>
                <w:b/>
                <w:sz w:val="24"/>
                <w:szCs w:val="24"/>
              </w:rPr>
              <w:t>Nazwa</w:t>
            </w:r>
          </w:p>
        </w:tc>
        <w:tc>
          <w:tcPr>
            <w:tcW w:w="3021" w:type="dxa"/>
          </w:tcPr>
          <w:p w14:paraId="464346D2" w14:textId="1AAA2F0A" w:rsidR="008D19ED" w:rsidRPr="00D75A50" w:rsidRDefault="008D19ED" w:rsidP="002E6E99">
            <w:pPr>
              <w:spacing w:after="0" w:line="23" w:lineRule="atLeast"/>
              <w:jc w:val="both"/>
              <w:rPr>
                <w:rFonts w:asciiTheme="minorHAnsi" w:hAnsiTheme="minorHAnsi" w:cstheme="minorHAnsi"/>
                <w:b/>
                <w:sz w:val="24"/>
                <w:szCs w:val="24"/>
              </w:rPr>
            </w:pPr>
            <w:r w:rsidRPr="00D75A50">
              <w:rPr>
                <w:rFonts w:asciiTheme="minorHAnsi" w:hAnsiTheme="minorHAnsi" w:cstheme="minorHAnsi"/>
                <w:b/>
                <w:sz w:val="24"/>
                <w:szCs w:val="24"/>
              </w:rPr>
              <w:t>Liczba sztuk</w:t>
            </w:r>
          </w:p>
        </w:tc>
      </w:tr>
      <w:tr w:rsidR="008D19ED" w:rsidRPr="00D75A50" w14:paraId="083A5BB6" w14:textId="77777777" w:rsidTr="00CA5303">
        <w:trPr>
          <w:trHeight w:val="335"/>
        </w:trPr>
        <w:tc>
          <w:tcPr>
            <w:tcW w:w="846" w:type="dxa"/>
          </w:tcPr>
          <w:p w14:paraId="1C1437F8" w14:textId="00930E30"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w:t>
            </w:r>
          </w:p>
        </w:tc>
        <w:tc>
          <w:tcPr>
            <w:tcW w:w="5195" w:type="dxa"/>
          </w:tcPr>
          <w:p w14:paraId="4EB3D2F3" w14:textId="051BC849"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eastAsia="Times New Roman" w:hAnsiTheme="minorHAnsi" w:cstheme="minorHAnsi"/>
                <w:sz w:val="24"/>
                <w:szCs w:val="24"/>
                <w:lang w:eastAsia="pl-PL"/>
              </w:rPr>
              <w:t>Jednostka centralna zestawu komputerowego</w:t>
            </w:r>
          </w:p>
        </w:tc>
        <w:tc>
          <w:tcPr>
            <w:tcW w:w="3021" w:type="dxa"/>
          </w:tcPr>
          <w:p w14:paraId="63B09469" w14:textId="0ADF3BB7"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D19ED" w:rsidRPr="00D75A50" w14:paraId="4BD08AB4" w14:textId="77777777" w:rsidTr="008D19ED">
        <w:tc>
          <w:tcPr>
            <w:tcW w:w="846" w:type="dxa"/>
          </w:tcPr>
          <w:p w14:paraId="3025DD2B" w14:textId="2494045B"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2</w:t>
            </w:r>
          </w:p>
        </w:tc>
        <w:tc>
          <w:tcPr>
            <w:tcW w:w="5195" w:type="dxa"/>
          </w:tcPr>
          <w:p w14:paraId="37A28493" w14:textId="15BFDBC1" w:rsidR="008D19ED" w:rsidRPr="00D75A50" w:rsidRDefault="008D19ED" w:rsidP="002E6E99">
            <w:pPr>
              <w:spacing w:after="0" w:line="23" w:lineRule="atLeast"/>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Monitor do zestawu komputerowego</w:t>
            </w:r>
          </w:p>
        </w:tc>
        <w:tc>
          <w:tcPr>
            <w:tcW w:w="3021" w:type="dxa"/>
          </w:tcPr>
          <w:p w14:paraId="70C4DFF4" w14:textId="6C7BD199" w:rsidR="008D19ED" w:rsidRPr="00D75A50" w:rsidRDefault="00CA5303"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32</w:t>
            </w:r>
          </w:p>
        </w:tc>
      </w:tr>
      <w:tr w:rsidR="008D19ED" w:rsidRPr="00D75A50" w14:paraId="481F82EB" w14:textId="77777777" w:rsidTr="008D19ED">
        <w:tc>
          <w:tcPr>
            <w:tcW w:w="846" w:type="dxa"/>
          </w:tcPr>
          <w:p w14:paraId="41DD073F" w14:textId="5D77E462"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3</w:t>
            </w:r>
          </w:p>
        </w:tc>
        <w:tc>
          <w:tcPr>
            <w:tcW w:w="5195" w:type="dxa"/>
          </w:tcPr>
          <w:p w14:paraId="576BC338" w14:textId="7A54AD39"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Urządzenia przeznaczone do komunikacji z komputerem stacjonarnym - klawiatura</w:t>
            </w:r>
          </w:p>
        </w:tc>
        <w:tc>
          <w:tcPr>
            <w:tcW w:w="3021" w:type="dxa"/>
          </w:tcPr>
          <w:p w14:paraId="5C2D122F" w14:textId="1D4F728A"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D19ED" w:rsidRPr="00D75A50" w14:paraId="539EA142" w14:textId="77777777" w:rsidTr="008D19ED">
        <w:tc>
          <w:tcPr>
            <w:tcW w:w="846" w:type="dxa"/>
          </w:tcPr>
          <w:p w14:paraId="7BEE5625" w14:textId="5B817A53"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4</w:t>
            </w:r>
          </w:p>
        </w:tc>
        <w:tc>
          <w:tcPr>
            <w:tcW w:w="5195" w:type="dxa"/>
          </w:tcPr>
          <w:p w14:paraId="016BD569" w14:textId="02B23BA4"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Urządzenia przeznaczone do komunikacji z komputerem stacjonarnym - mysz</w:t>
            </w:r>
          </w:p>
        </w:tc>
        <w:tc>
          <w:tcPr>
            <w:tcW w:w="3021" w:type="dxa"/>
          </w:tcPr>
          <w:p w14:paraId="20E6DC50" w14:textId="48033C58"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D19ED" w:rsidRPr="00D75A50" w14:paraId="0F07EDAF" w14:textId="77777777" w:rsidTr="008D19ED">
        <w:tc>
          <w:tcPr>
            <w:tcW w:w="846" w:type="dxa"/>
          </w:tcPr>
          <w:p w14:paraId="079D4F2A" w14:textId="113EA7E8"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5</w:t>
            </w:r>
          </w:p>
        </w:tc>
        <w:tc>
          <w:tcPr>
            <w:tcW w:w="5195" w:type="dxa"/>
          </w:tcPr>
          <w:p w14:paraId="38F2A286" w14:textId="396DC719"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Urządzenia przeznaczone do komunikacji z komputerem stacjonarnym - słuchawki</w:t>
            </w:r>
          </w:p>
        </w:tc>
        <w:tc>
          <w:tcPr>
            <w:tcW w:w="3021" w:type="dxa"/>
          </w:tcPr>
          <w:p w14:paraId="4F51C539" w14:textId="01AD3461"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D19ED" w:rsidRPr="00D75A50" w14:paraId="6DEEB788" w14:textId="77777777" w:rsidTr="008D19ED">
        <w:tc>
          <w:tcPr>
            <w:tcW w:w="846" w:type="dxa"/>
          </w:tcPr>
          <w:p w14:paraId="212864D7" w14:textId="2BBC3C62"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6</w:t>
            </w:r>
          </w:p>
        </w:tc>
        <w:tc>
          <w:tcPr>
            <w:tcW w:w="5195" w:type="dxa"/>
          </w:tcPr>
          <w:p w14:paraId="25B13FCF" w14:textId="624BE211"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Tablet graficzny</w:t>
            </w:r>
          </w:p>
        </w:tc>
        <w:tc>
          <w:tcPr>
            <w:tcW w:w="3021" w:type="dxa"/>
          </w:tcPr>
          <w:p w14:paraId="1BE9A86A" w14:textId="0C06B64F"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D19ED" w:rsidRPr="00D75A50" w14:paraId="007C03C3" w14:textId="77777777" w:rsidTr="008D19ED">
        <w:tc>
          <w:tcPr>
            <w:tcW w:w="846" w:type="dxa"/>
          </w:tcPr>
          <w:p w14:paraId="479C5C84" w14:textId="6F6551EB"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7</w:t>
            </w:r>
          </w:p>
        </w:tc>
        <w:tc>
          <w:tcPr>
            <w:tcW w:w="5195" w:type="dxa"/>
          </w:tcPr>
          <w:p w14:paraId="54960B65" w14:textId="0A1E9DB3"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Oprogramowanie do tworzenia i edycji grafiki, animacji</w:t>
            </w:r>
          </w:p>
        </w:tc>
        <w:tc>
          <w:tcPr>
            <w:tcW w:w="3021" w:type="dxa"/>
          </w:tcPr>
          <w:p w14:paraId="1B3FFA8F" w14:textId="06BC493E"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D19ED" w:rsidRPr="00D75A50" w14:paraId="54A86E4A" w14:textId="77777777" w:rsidTr="008D19ED">
        <w:tc>
          <w:tcPr>
            <w:tcW w:w="846" w:type="dxa"/>
          </w:tcPr>
          <w:p w14:paraId="444A881A" w14:textId="1D0487CE"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8</w:t>
            </w:r>
          </w:p>
        </w:tc>
        <w:tc>
          <w:tcPr>
            <w:tcW w:w="5195" w:type="dxa"/>
          </w:tcPr>
          <w:p w14:paraId="7A543657" w14:textId="691AD3EE"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Drukarka laserowa monochromatyczna ze skanerem i kopiarką</w:t>
            </w:r>
          </w:p>
        </w:tc>
        <w:tc>
          <w:tcPr>
            <w:tcW w:w="3021" w:type="dxa"/>
          </w:tcPr>
          <w:p w14:paraId="0BB5B333" w14:textId="02F972D2"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sz w:val="24"/>
                <w:szCs w:val="24"/>
              </w:rPr>
              <w:t>3</w:t>
            </w:r>
          </w:p>
        </w:tc>
      </w:tr>
      <w:tr w:rsidR="008D19ED" w:rsidRPr="00D75A50" w14:paraId="3E818C19" w14:textId="77777777" w:rsidTr="008D19ED">
        <w:tc>
          <w:tcPr>
            <w:tcW w:w="846" w:type="dxa"/>
          </w:tcPr>
          <w:p w14:paraId="3CCEE4CA" w14:textId="51DA9ECF"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lastRenderedPageBreak/>
              <w:t>9</w:t>
            </w:r>
          </w:p>
        </w:tc>
        <w:tc>
          <w:tcPr>
            <w:tcW w:w="5195" w:type="dxa"/>
          </w:tcPr>
          <w:p w14:paraId="682BF5D8" w14:textId="709A23EA"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eastAsia="Times New Roman" w:hAnsiTheme="minorHAnsi" w:cstheme="minorHAnsi"/>
                <w:sz w:val="24"/>
                <w:szCs w:val="24"/>
                <w:lang w:eastAsia="pl-PL"/>
              </w:rPr>
              <w:t>Monitor interaktywny</w:t>
            </w:r>
          </w:p>
        </w:tc>
        <w:tc>
          <w:tcPr>
            <w:tcW w:w="3021" w:type="dxa"/>
          </w:tcPr>
          <w:p w14:paraId="798355DA" w14:textId="6460CD01"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3</w:t>
            </w:r>
          </w:p>
        </w:tc>
      </w:tr>
      <w:tr w:rsidR="008D19ED" w:rsidRPr="00D75A50" w14:paraId="00EAEDD0" w14:textId="77777777" w:rsidTr="008D19ED">
        <w:tc>
          <w:tcPr>
            <w:tcW w:w="846" w:type="dxa"/>
          </w:tcPr>
          <w:p w14:paraId="612D6458" w14:textId="0CCE6681"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10</w:t>
            </w:r>
          </w:p>
        </w:tc>
        <w:tc>
          <w:tcPr>
            <w:tcW w:w="5195" w:type="dxa"/>
          </w:tcPr>
          <w:p w14:paraId="256F5C29" w14:textId="5707716D" w:rsidR="008D19ED" w:rsidRPr="00D75A50" w:rsidRDefault="008D19ED" w:rsidP="002E6E99">
            <w:pPr>
              <w:spacing w:after="0" w:line="23" w:lineRule="atLeast"/>
              <w:jc w:val="both"/>
              <w:rPr>
                <w:rFonts w:asciiTheme="minorHAnsi" w:eastAsia="Times New Roman" w:hAnsiTheme="minorHAnsi" w:cstheme="minorHAnsi"/>
                <w:sz w:val="24"/>
                <w:szCs w:val="24"/>
                <w:lang w:eastAsia="pl-PL"/>
              </w:rPr>
            </w:pPr>
            <w:r w:rsidRPr="00D75A50">
              <w:rPr>
                <w:rFonts w:asciiTheme="minorHAnsi" w:hAnsiTheme="minorHAnsi" w:cstheme="minorHAnsi"/>
                <w:sz w:val="24"/>
                <w:szCs w:val="24"/>
              </w:rPr>
              <w:t>Drukarka ze skanerem i kopiarką A3</w:t>
            </w:r>
          </w:p>
        </w:tc>
        <w:tc>
          <w:tcPr>
            <w:tcW w:w="3021" w:type="dxa"/>
          </w:tcPr>
          <w:p w14:paraId="3C2F62B7" w14:textId="31784A06"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w:t>
            </w:r>
          </w:p>
        </w:tc>
      </w:tr>
      <w:tr w:rsidR="008D19ED" w:rsidRPr="00D75A50" w14:paraId="4BB65F0A" w14:textId="77777777" w:rsidTr="008D19ED">
        <w:tc>
          <w:tcPr>
            <w:tcW w:w="846" w:type="dxa"/>
          </w:tcPr>
          <w:p w14:paraId="37E70F8B" w14:textId="3FAAC064"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11</w:t>
            </w:r>
          </w:p>
        </w:tc>
        <w:tc>
          <w:tcPr>
            <w:tcW w:w="5195" w:type="dxa"/>
          </w:tcPr>
          <w:p w14:paraId="364C08E9" w14:textId="00772F11" w:rsidR="008D19ED" w:rsidRPr="00D75A50" w:rsidRDefault="008D19ED" w:rsidP="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Przenośny komputer wraz z systemem operacyjnym</w:t>
            </w:r>
          </w:p>
        </w:tc>
        <w:tc>
          <w:tcPr>
            <w:tcW w:w="3021" w:type="dxa"/>
          </w:tcPr>
          <w:p w14:paraId="1DFE9C14" w14:textId="77554D67" w:rsidR="008D19ED" w:rsidRPr="00D75A50" w:rsidRDefault="008D19ED" w:rsidP="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2</w:t>
            </w:r>
          </w:p>
        </w:tc>
      </w:tr>
    </w:tbl>
    <w:p w14:paraId="6E65AA59" w14:textId="77777777" w:rsidR="008D19ED" w:rsidRPr="00D75A50" w:rsidRDefault="008D19ED" w:rsidP="002E6E99">
      <w:pPr>
        <w:spacing w:after="0" w:line="23" w:lineRule="atLeast"/>
        <w:jc w:val="both"/>
        <w:rPr>
          <w:rFonts w:asciiTheme="minorHAnsi" w:hAnsiTheme="minorHAnsi" w:cstheme="minorHAnsi"/>
          <w:bCs/>
          <w:sz w:val="24"/>
          <w:szCs w:val="24"/>
        </w:rPr>
      </w:pPr>
    </w:p>
    <w:p w14:paraId="50D3E821" w14:textId="238C3920" w:rsidR="008D19ED" w:rsidRPr="00D75A50" w:rsidRDefault="008D19ED" w:rsidP="002E6E99">
      <w:pPr>
        <w:spacing w:after="0" w:line="23" w:lineRule="atLeast"/>
        <w:jc w:val="both"/>
        <w:rPr>
          <w:rFonts w:asciiTheme="minorHAnsi" w:hAnsiTheme="minorHAnsi" w:cstheme="minorHAnsi"/>
          <w:b/>
          <w:sz w:val="24"/>
          <w:szCs w:val="24"/>
        </w:rPr>
      </w:pPr>
      <w:r w:rsidRPr="00D75A50">
        <w:rPr>
          <w:rFonts w:asciiTheme="minorHAnsi" w:hAnsiTheme="minorHAnsi" w:cstheme="minorHAnsi"/>
          <w:b/>
          <w:sz w:val="24"/>
          <w:szCs w:val="24"/>
        </w:rPr>
        <w:t>Opis poszczególnych artykułów:</w:t>
      </w:r>
    </w:p>
    <w:p w14:paraId="55783B98" w14:textId="77777777" w:rsidR="008D19ED" w:rsidRPr="00D75A50" w:rsidRDefault="008D19ED" w:rsidP="002E6E99">
      <w:pPr>
        <w:spacing w:after="0" w:line="23" w:lineRule="atLeast"/>
        <w:jc w:val="both"/>
        <w:rPr>
          <w:rFonts w:asciiTheme="minorHAnsi" w:hAnsiTheme="minorHAnsi" w:cstheme="minorHAnsi"/>
          <w:b/>
          <w:sz w:val="24"/>
          <w:szCs w:val="24"/>
        </w:rPr>
      </w:pPr>
    </w:p>
    <w:p w14:paraId="42506308" w14:textId="77777777" w:rsidR="00CE3749" w:rsidRPr="00D75A50" w:rsidRDefault="00CE3749" w:rsidP="00CE3749">
      <w:pPr>
        <w:spacing w:after="0" w:line="23" w:lineRule="atLeast"/>
        <w:jc w:val="both"/>
        <w:rPr>
          <w:rFonts w:asciiTheme="minorHAnsi" w:hAnsiTheme="minorHAnsi" w:cstheme="minorHAnsi"/>
          <w:sz w:val="24"/>
          <w:szCs w:val="24"/>
          <w:highlight w:val="yellow"/>
        </w:rPr>
      </w:pPr>
      <w:bookmarkStart w:id="1" w:name="_Hlk38277700"/>
      <w:r w:rsidRPr="00D75A50">
        <w:rPr>
          <w:rFonts w:asciiTheme="minorHAnsi" w:hAnsiTheme="minorHAnsi" w:cstheme="minorHAnsi"/>
          <w:sz w:val="24"/>
          <w:szCs w:val="24"/>
          <w:highlight w:val="yellow"/>
        </w:rPr>
        <w:t>Artykuł 1</w:t>
      </w:r>
    </w:p>
    <w:tbl>
      <w:tblPr>
        <w:tblW w:w="0" w:type="auto"/>
        <w:tblLook w:val="04A0" w:firstRow="1" w:lastRow="0" w:firstColumn="1" w:lastColumn="0" w:noHBand="0" w:noVBand="1"/>
      </w:tblPr>
      <w:tblGrid>
        <w:gridCol w:w="1601"/>
        <w:gridCol w:w="7461"/>
      </w:tblGrid>
      <w:tr w:rsidR="00CE3749" w:rsidRPr="00D75A50" w14:paraId="76CD6F70" w14:textId="77777777" w:rsidTr="006D1A8F">
        <w:tc>
          <w:tcPr>
            <w:tcW w:w="0" w:type="auto"/>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0F3F2E3" w14:textId="77777777" w:rsidR="00CE3749" w:rsidRPr="00D75A50" w:rsidRDefault="00CE3749" w:rsidP="006D1A8F">
            <w:pPr>
              <w:spacing w:after="0" w:line="240" w:lineRule="auto"/>
              <w:ind w:hanging="12"/>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49B9C528"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Jednostka centralna zestawu komputerowego</w:t>
            </w:r>
          </w:p>
        </w:tc>
      </w:tr>
      <w:tr w:rsidR="00CE3749" w:rsidRPr="00D75A50" w14:paraId="7AF7C2BF" w14:textId="77777777" w:rsidTr="006D1A8F">
        <w:tc>
          <w:tcPr>
            <w:tcW w:w="0" w:type="auto"/>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423908B5" w14:textId="77777777" w:rsidR="00CE3749" w:rsidRPr="00D75A50" w:rsidRDefault="00CE3749" w:rsidP="006D1A8F">
            <w:pPr>
              <w:spacing w:after="0" w:line="240" w:lineRule="auto"/>
              <w:ind w:hanging="12"/>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10FECAF"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16</w:t>
            </w:r>
          </w:p>
        </w:tc>
      </w:tr>
      <w:tr w:rsidR="00CE3749" w:rsidRPr="00D75A50" w14:paraId="5C21C1A7" w14:textId="77777777" w:rsidTr="006D1A8F">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DF71D0A"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Wymagane minimalne parametry techniczne</w:t>
            </w:r>
          </w:p>
        </w:tc>
      </w:tr>
      <w:tr w:rsidR="00CE3749" w:rsidRPr="00D75A50" w14:paraId="4CEEF727"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60F0647"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zastosowanie</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97086C4"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CE3749" w:rsidRPr="00D75A50" w14:paraId="3280B269"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68C66DE"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3530201"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Komputer stacjonarny. </w:t>
            </w:r>
          </w:p>
        </w:tc>
      </w:tr>
      <w:tr w:rsidR="00CE3749" w:rsidRPr="00D75A50" w14:paraId="7604E986"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E493C04"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model procesora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A901F13"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Procesor co najmniej 6 rdzeniowy  i 6 wątków, o zegarze minimum 3,6 GHz</w:t>
            </w:r>
          </w:p>
        </w:tc>
      </w:tr>
      <w:tr w:rsidR="00CE3749" w:rsidRPr="00D75A50" w14:paraId="5E484721"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57FC0C7"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rodzaj zastosowanej pamięci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11358F4"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DDR4 </w:t>
            </w:r>
          </w:p>
        </w:tc>
      </w:tr>
      <w:tr w:rsidR="00CE3749" w:rsidRPr="00D75A50" w14:paraId="77D1B234"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5DDA990"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pamięci RAM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3BEBFD1"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16 GB w trybie Dual Channel</w:t>
            </w:r>
          </w:p>
        </w:tc>
      </w:tr>
      <w:tr w:rsidR="00CE3749" w:rsidRPr="00D75A50" w14:paraId="0ACF1025"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2AE69B4"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Dysk twardy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819FF20" w14:textId="77777777" w:rsidR="00CE3749" w:rsidRPr="00D75A50" w:rsidRDefault="00CE3749" w:rsidP="00CE3749">
            <w:pPr>
              <w:pStyle w:val="Akapitzlist"/>
              <w:numPr>
                <w:ilvl w:val="0"/>
                <w:numId w:val="37"/>
              </w:num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Magnetyczny HDD, pojemność dysku twardego min 1TB</w:t>
            </w:r>
          </w:p>
          <w:p w14:paraId="585D3535" w14:textId="77777777" w:rsidR="00CE3749" w:rsidRPr="00D75A50" w:rsidRDefault="00CE3749" w:rsidP="00CE3749">
            <w:pPr>
              <w:pStyle w:val="Akapitzlist"/>
              <w:numPr>
                <w:ilvl w:val="0"/>
                <w:numId w:val="37"/>
              </w:numPr>
              <w:spacing w:after="0" w:line="240" w:lineRule="auto"/>
              <w:jc w:val="both"/>
              <w:rPr>
                <w:rFonts w:asciiTheme="minorHAnsi" w:eastAsia="Times New Roman" w:hAnsiTheme="minorHAnsi" w:cstheme="minorHAnsi"/>
                <w:sz w:val="24"/>
                <w:szCs w:val="24"/>
                <w:lang w:eastAsia="pl-PL"/>
              </w:rPr>
            </w:pPr>
            <w:r w:rsidRPr="00D75A50">
              <w:rPr>
                <w:rFonts w:asciiTheme="minorHAnsi" w:hAnsiTheme="minorHAnsi" w:cstheme="minorHAnsi"/>
                <w:sz w:val="24"/>
                <w:szCs w:val="24"/>
              </w:rPr>
              <w:t>Dysk SSD : min. 500GB</w:t>
            </w:r>
          </w:p>
        </w:tc>
      </w:tr>
      <w:tr w:rsidR="00CE3749" w:rsidRPr="00D75A50" w14:paraId="2F4412DD"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628445D"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karta graficzna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1D3A3EB"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Typ złącza: PCI Express x16, pamięć wew. min. 4 GB</w:t>
            </w:r>
          </w:p>
        </w:tc>
      </w:tr>
      <w:tr w:rsidR="00CE3749" w:rsidRPr="00D75A50" w14:paraId="7EA23C94"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1946D5F"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złącza karty graficznej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634B220" w14:textId="11FD37CC"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 2 x HDMI lub 1 displayport</w:t>
            </w:r>
            <w:r w:rsidR="00CF6AB4" w:rsidRPr="00D75A50">
              <w:rPr>
                <w:rFonts w:asciiTheme="minorHAnsi" w:eastAsia="Times New Roman" w:hAnsiTheme="minorHAnsi" w:cstheme="minorHAnsi"/>
                <w:sz w:val="24"/>
                <w:szCs w:val="24"/>
                <w:lang w:eastAsia="pl-PL"/>
              </w:rPr>
              <w:t xml:space="preserve"> </w:t>
            </w:r>
            <w:r w:rsidRPr="00D75A50">
              <w:rPr>
                <w:rFonts w:asciiTheme="minorHAnsi" w:eastAsia="Times New Roman" w:hAnsiTheme="minorHAnsi" w:cstheme="minorHAnsi"/>
                <w:sz w:val="24"/>
                <w:szCs w:val="24"/>
                <w:lang w:eastAsia="pl-PL"/>
              </w:rPr>
              <w:t>+</w:t>
            </w:r>
            <w:r w:rsidR="00CF6AB4" w:rsidRPr="00D75A50">
              <w:rPr>
                <w:rFonts w:asciiTheme="minorHAnsi" w:eastAsia="Times New Roman" w:hAnsiTheme="minorHAnsi" w:cstheme="minorHAnsi"/>
                <w:sz w:val="24"/>
                <w:szCs w:val="24"/>
                <w:lang w:eastAsia="pl-PL"/>
              </w:rPr>
              <w:t xml:space="preserve"> </w:t>
            </w:r>
            <w:r w:rsidRPr="00D75A50">
              <w:rPr>
                <w:rFonts w:asciiTheme="minorHAnsi" w:eastAsia="Times New Roman" w:hAnsiTheme="minorHAnsi" w:cstheme="minorHAnsi"/>
                <w:sz w:val="24"/>
                <w:szCs w:val="24"/>
                <w:lang w:eastAsia="pl-PL"/>
              </w:rPr>
              <w:t>1 x HDMI</w:t>
            </w:r>
          </w:p>
        </w:tc>
      </w:tr>
      <w:tr w:rsidR="00CE3749" w:rsidRPr="00D75A50" w14:paraId="7968E2A4"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0FAFA7E"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Wymagania minimalne płyty głównej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7689003" w14:textId="77777777" w:rsidR="00CE3749" w:rsidRPr="00D75A50" w:rsidRDefault="00CE3749" w:rsidP="00CE3749">
            <w:pPr>
              <w:numPr>
                <w:ilvl w:val="0"/>
                <w:numId w:val="4"/>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4x złącza SATA w tym min. 3 złącza x SATA 3.0</w:t>
            </w:r>
          </w:p>
          <w:p w14:paraId="71698D91" w14:textId="77777777" w:rsidR="00CE3749" w:rsidRPr="00D75A50" w:rsidRDefault="00CE3749" w:rsidP="00CE3749">
            <w:pPr>
              <w:numPr>
                <w:ilvl w:val="0"/>
                <w:numId w:val="4"/>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maksymalna obsługa pamięci ram 64 GB</w:t>
            </w:r>
          </w:p>
        </w:tc>
      </w:tr>
      <w:tr w:rsidR="00CE3749" w:rsidRPr="00D75A50" w14:paraId="0781201F"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7CBAE3B"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typ obudowy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BE7E2A0" w14:textId="77777777" w:rsidR="00CE3749" w:rsidRPr="00D75A50" w:rsidRDefault="00CE3749" w:rsidP="00CE3749">
            <w:pPr>
              <w:numPr>
                <w:ilvl w:val="0"/>
                <w:numId w:val="5"/>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typu midi tower,</w:t>
            </w:r>
          </w:p>
          <w:p w14:paraId="39EE021F" w14:textId="77777777" w:rsidR="00CE3749" w:rsidRPr="00D75A50" w:rsidRDefault="00CE3749" w:rsidP="00CE3749">
            <w:pPr>
              <w:numPr>
                <w:ilvl w:val="0"/>
                <w:numId w:val="5"/>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lastRenderedPageBreak/>
              <w:t>minimum trzy porty USB z przodu obudowy (1x USB 2.0 i 2x USB 3.0)</w:t>
            </w:r>
          </w:p>
          <w:p w14:paraId="7AD42B9C" w14:textId="77777777" w:rsidR="00CE3749" w:rsidRPr="00D75A50" w:rsidRDefault="00CE3749" w:rsidP="00CE3749">
            <w:pPr>
              <w:numPr>
                <w:ilvl w:val="0"/>
                <w:numId w:val="5"/>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czytnik kart SD z przodu obudowy</w:t>
            </w:r>
          </w:p>
          <w:p w14:paraId="389A0366" w14:textId="77777777" w:rsidR="00CE3749" w:rsidRPr="00D75A50" w:rsidRDefault="00CE3749" w:rsidP="00CE3749">
            <w:pPr>
              <w:numPr>
                <w:ilvl w:val="0"/>
                <w:numId w:val="5"/>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złącze słuchawkowe/głośnikowe, złącze mikrofonowe</w:t>
            </w:r>
          </w:p>
        </w:tc>
      </w:tr>
      <w:tr w:rsidR="00CE3749" w:rsidRPr="00D75A50" w14:paraId="76217F65"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FBA0459"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lastRenderedPageBreak/>
              <w:t>moc  zasilacza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E45C84A"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CE3749" w:rsidRPr="00D75A50" w14:paraId="2A7EB290"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E212E96"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wbudowane porty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5DEDAC2" w14:textId="7FEAE872" w:rsidR="00CE3749" w:rsidRPr="00D75A50" w:rsidRDefault="00C10FCA" w:rsidP="00EA6B28">
            <w:pPr>
              <w:numPr>
                <w:ilvl w:val="0"/>
                <w:numId w:val="6"/>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min. </w:t>
            </w:r>
            <w:r w:rsidR="00CE3749" w:rsidRPr="00D75A50">
              <w:rPr>
                <w:rFonts w:asciiTheme="minorHAnsi" w:eastAsia="Times New Roman" w:hAnsiTheme="minorHAnsi" w:cstheme="minorHAnsi"/>
                <w:sz w:val="24"/>
                <w:szCs w:val="24"/>
                <w:lang w:eastAsia="pl-PL"/>
              </w:rPr>
              <w:t>2 x USB 2.0</w:t>
            </w:r>
            <w:r w:rsidRPr="00D75A50">
              <w:rPr>
                <w:rFonts w:asciiTheme="minorHAnsi" w:eastAsia="Times New Roman" w:hAnsiTheme="minorHAnsi" w:cstheme="minorHAnsi"/>
                <w:sz w:val="24"/>
                <w:szCs w:val="24"/>
                <w:lang w:eastAsia="pl-PL"/>
              </w:rPr>
              <w:t xml:space="preserve"> oraz min. </w:t>
            </w:r>
            <w:r w:rsidR="00CE3749" w:rsidRPr="00D75A50">
              <w:rPr>
                <w:rFonts w:asciiTheme="minorHAnsi" w:eastAsia="Times New Roman" w:hAnsiTheme="minorHAnsi" w:cstheme="minorHAnsi"/>
                <w:sz w:val="24"/>
                <w:szCs w:val="24"/>
                <w:lang w:eastAsia="pl-PL"/>
              </w:rPr>
              <w:t>2 x USB 3.0 </w:t>
            </w:r>
            <w:r w:rsidRPr="00D75A50">
              <w:rPr>
                <w:rFonts w:asciiTheme="minorHAnsi" w:eastAsia="Times New Roman" w:hAnsiTheme="minorHAnsi" w:cstheme="minorHAnsi"/>
                <w:sz w:val="24"/>
                <w:szCs w:val="24"/>
                <w:lang w:eastAsia="pl-PL"/>
              </w:rPr>
              <w:t>lub min. 3 x USB 3.0 </w:t>
            </w:r>
          </w:p>
          <w:p w14:paraId="217AF1E3" w14:textId="77777777" w:rsidR="00CE3749" w:rsidRPr="00D75A50" w:rsidRDefault="00CE3749" w:rsidP="00CE3749">
            <w:pPr>
              <w:numPr>
                <w:ilvl w:val="0"/>
                <w:numId w:val="6"/>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1x HDMI</w:t>
            </w:r>
          </w:p>
          <w:p w14:paraId="049E47CB" w14:textId="77777777" w:rsidR="00CE3749" w:rsidRPr="00D75A50" w:rsidRDefault="00CE3749" w:rsidP="00CE3749">
            <w:pPr>
              <w:numPr>
                <w:ilvl w:val="0"/>
                <w:numId w:val="6"/>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1 x RJ45</w:t>
            </w:r>
          </w:p>
          <w:p w14:paraId="4734DE4F" w14:textId="77777777" w:rsidR="00CE3749" w:rsidRPr="00D75A50" w:rsidRDefault="00CE3749" w:rsidP="00CE3749">
            <w:pPr>
              <w:numPr>
                <w:ilvl w:val="0"/>
                <w:numId w:val="6"/>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gniazdo słuchawkowe,</w:t>
            </w:r>
          </w:p>
          <w:p w14:paraId="524152F1" w14:textId="77777777" w:rsidR="00CE3749" w:rsidRPr="00D75A50" w:rsidRDefault="00CE3749" w:rsidP="00CE3749">
            <w:pPr>
              <w:numPr>
                <w:ilvl w:val="0"/>
                <w:numId w:val="6"/>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gniazdo mikrofonowe</w:t>
            </w:r>
          </w:p>
          <w:p w14:paraId="2F17C403" w14:textId="77777777" w:rsidR="00CE3749" w:rsidRPr="00D75A50" w:rsidRDefault="00CE3749" w:rsidP="00CE3749">
            <w:pPr>
              <w:numPr>
                <w:ilvl w:val="0"/>
                <w:numId w:val="6"/>
              </w:numPr>
              <w:spacing w:after="0" w:line="240" w:lineRule="auto"/>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dopuszczalne jest współdzielone gniazdo słuchawkowe oraz gniazdo mikrofonowe</w:t>
            </w:r>
          </w:p>
          <w:p w14:paraId="3DC78679"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w/w zewnętrzne złącza płyty głównej nie mogą zostać osiągnięte poprzez dodatkowe karty rozszerzeń, przejściówki czy adaptery.</w:t>
            </w:r>
          </w:p>
        </w:tc>
      </w:tr>
      <w:tr w:rsidR="00CE3749" w:rsidRPr="00D75A50" w14:paraId="04B58AEC"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99519A6"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wolne złącza na płycie głównej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805DF41" w14:textId="77777777" w:rsidR="00CE3749" w:rsidRPr="00D75A50" w:rsidRDefault="00CE3749" w:rsidP="006D1A8F">
            <w:pPr>
              <w:spacing w:after="0" w:line="240" w:lineRule="auto"/>
              <w:jc w:val="both"/>
              <w:rPr>
                <w:rFonts w:asciiTheme="minorHAnsi" w:eastAsia="Times New Roman" w:hAnsiTheme="minorHAnsi" w:cstheme="minorHAnsi"/>
                <w:sz w:val="24"/>
                <w:szCs w:val="24"/>
                <w:lang w:val="en-GB" w:eastAsia="pl-PL"/>
              </w:rPr>
            </w:pPr>
            <w:r w:rsidRPr="00D75A50">
              <w:rPr>
                <w:rFonts w:asciiTheme="minorHAnsi" w:eastAsia="Times New Roman" w:hAnsiTheme="minorHAnsi" w:cstheme="minorHAnsi"/>
                <w:sz w:val="24"/>
                <w:szCs w:val="24"/>
                <w:lang w:val="en-GB" w:eastAsia="pl-PL"/>
              </w:rPr>
              <w:t>Min. </w:t>
            </w:r>
          </w:p>
          <w:p w14:paraId="2452944F" w14:textId="77777777" w:rsidR="00CE3749" w:rsidRPr="00D75A50" w:rsidRDefault="00CE3749" w:rsidP="006D1A8F">
            <w:pPr>
              <w:spacing w:after="0" w:line="240" w:lineRule="auto"/>
              <w:jc w:val="both"/>
              <w:rPr>
                <w:rFonts w:asciiTheme="minorHAnsi" w:eastAsia="Times New Roman" w:hAnsiTheme="minorHAnsi" w:cstheme="minorHAnsi"/>
                <w:sz w:val="24"/>
                <w:szCs w:val="24"/>
                <w:lang w:val="en-GB" w:eastAsia="pl-PL"/>
              </w:rPr>
            </w:pPr>
            <w:r w:rsidRPr="00D75A50">
              <w:rPr>
                <w:rFonts w:asciiTheme="minorHAnsi" w:eastAsia="Times New Roman" w:hAnsiTheme="minorHAnsi" w:cstheme="minorHAnsi"/>
                <w:sz w:val="24"/>
                <w:szCs w:val="24"/>
                <w:lang w:val="en-GB" w:eastAsia="pl-PL"/>
              </w:rPr>
              <w:t>1x PCI-Express x1  </w:t>
            </w:r>
          </w:p>
          <w:p w14:paraId="0F10706C" w14:textId="77777777" w:rsidR="00CE3749" w:rsidRPr="00D75A50" w:rsidRDefault="00CE3749" w:rsidP="006D1A8F">
            <w:pPr>
              <w:spacing w:after="0" w:line="240" w:lineRule="auto"/>
              <w:jc w:val="both"/>
              <w:rPr>
                <w:rFonts w:asciiTheme="minorHAnsi" w:eastAsia="Times New Roman" w:hAnsiTheme="minorHAnsi" w:cstheme="minorHAnsi"/>
                <w:sz w:val="24"/>
                <w:szCs w:val="24"/>
                <w:lang w:val="en-GB" w:eastAsia="pl-PL"/>
              </w:rPr>
            </w:pPr>
            <w:r w:rsidRPr="00D75A50">
              <w:rPr>
                <w:rFonts w:asciiTheme="minorHAnsi" w:eastAsia="Times New Roman" w:hAnsiTheme="minorHAnsi" w:cstheme="minorHAnsi"/>
                <w:sz w:val="24"/>
                <w:szCs w:val="24"/>
                <w:lang w:val="en-GB" w:eastAsia="pl-PL"/>
              </w:rPr>
              <w:t>1x PCI-Express x16 </w:t>
            </w:r>
          </w:p>
        </w:tc>
      </w:tr>
      <w:tr w:rsidR="00CE3749" w:rsidRPr="00D75A50" w14:paraId="6558B411"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39F2F3D"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karta sieciowa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CE41725"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zintegrowana Ethernet 1000BaseTX</w:t>
            </w:r>
          </w:p>
        </w:tc>
      </w:tr>
      <w:tr w:rsidR="00CE3749" w:rsidRPr="00D75A50" w14:paraId="68E22BF4"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700D0E9"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karta dźwiękowa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55B413B"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zintegrowana </w:t>
            </w:r>
          </w:p>
        </w:tc>
      </w:tr>
      <w:tr w:rsidR="00CE3749" w:rsidRPr="00D75A50" w14:paraId="14E9F61A"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7BD2055"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dodatki</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D8E3DE9"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przewód zasilający </w:t>
            </w:r>
          </w:p>
        </w:tc>
      </w:tr>
      <w:tr w:rsidR="00CE3749" w:rsidRPr="00D75A50" w14:paraId="7977AE2E" w14:textId="77777777" w:rsidTr="006D1A8F">
        <w:trPr>
          <w:trHeight w:val="145"/>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E9310D8"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System operacyjny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AFA20A9"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Zainstalowany system operacyjny kompatybilny z posiadanym przez Zamawiającego – najnowsza wersja (Zamawiający posiada  system WINDOWS)</w:t>
            </w:r>
          </w:p>
          <w:p w14:paraId="08C3C658"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Zainstalowany system operacyjny z możliwością reinstalacji systemu operacyjnego z nośnika zewnętrznego. </w:t>
            </w:r>
          </w:p>
          <w:p w14:paraId="599CD45E"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System operacyjny powinien posiadać następujące cechy:</w:t>
            </w:r>
          </w:p>
          <w:p w14:paraId="708BEF0A"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Licencja na zaoferowany system operacyjny musi być w pełni zgodna z warunkami licencjonowania producenta oprogramowania,</w:t>
            </w:r>
          </w:p>
          <w:p w14:paraId="435E4B1E"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13749ABD"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lastRenderedPageBreak/>
              <w:t>Dostęp do konfiguracji polityki  zasad grupowych umożliwiających  pojedynczemu użytkownikowi zarządzenie ustawieniami  obiektów, tj. zestaw reguł definiujących lub ograniczających funkcjonalność systemu lub aplikacji, </w:t>
            </w:r>
          </w:p>
          <w:p w14:paraId="7B60FA28"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Aktualizacja  oprogramowania  przy użyciu opcji  pozwalającej  konfigurować  aktualizacje    wymagające  restartowania komputera, w taki sposób,  aby  nie były pobierane wtedy, gdy komputer musi być dostępny, </w:t>
            </w:r>
          </w:p>
          <w:p w14:paraId="5269C4E5"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Możliwość dokonywania aktualizacji i poprawek systemu poprzez mechanizm zarządzany przez Administratora systemu Zamawiającego,</w:t>
            </w:r>
          </w:p>
          <w:p w14:paraId="3EB3627A"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Wbudowana zapora internetowa (firewall) dla ochrony połączeń internetowych; zintegrowana z systemem konsola do zarządzania ustawieniami zapory i regułami IP v4 i v6,</w:t>
            </w:r>
          </w:p>
          <w:p w14:paraId="02D5C1A2"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Wbudowane mechanizmy ochrony antywirusowej i przeciw złośliwemu oprogramowaniu z zapewnionymi bezpłatnymi aktualizacjami,</w:t>
            </w:r>
          </w:p>
          <w:p w14:paraId="5D721920"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Graficzne środowisko, w tym  instalacji i konfiguracji dostępne w języku polskim,</w:t>
            </w:r>
          </w:p>
          <w:p w14:paraId="7D3AC015"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Wsparcie dla większości powszechnie używanych urządzeń peryferyjnych (drukarek, urządzeń sieciowych, standardów USB, Plug&amp;Play, Wi-Fi),</w:t>
            </w:r>
          </w:p>
          <w:p w14:paraId="51E7E635" w14:textId="77777777"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Rozbudowane, definiowalne polityki bezpieczeństwa – polityki dla systemu operacyjnego i dla wskazanych aplikacji,</w:t>
            </w:r>
          </w:p>
          <w:p w14:paraId="32BD58C5" w14:textId="77777777" w:rsidR="001C053F" w:rsidRPr="00D75A50" w:rsidRDefault="00CE3749" w:rsidP="001C053F">
            <w:pPr>
              <w:numPr>
                <w:ilvl w:val="0"/>
                <w:numId w:val="24"/>
              </w:numPr>
              <w:spacing w:after="0" w:line="23" w:lineRule="atLeast"/>
              <w:rPr>
                <w:rFonts w:asciiTheme="minorHAnsi" w:hAnsiTheme="minorHAnsi" w:cstheme="minorHAnsi"/>
                <w:bCs/>
                <w:sz w:val="24"/>
                <w:szCs w:val="24"/>
              </w:rPr>
            </w:pPr>
            <w:r w:rsidRPr="00D75A50">
              <w:rPr>
                <w:rFonts w:asciiTheme="minorHAnsi" w:eastAsia="Times New Roman" w:hAnsiTheme="minorHAnsi" w:cstheme="minorHAnsi"/>
                <w:sz w:val="24"/>
                <w:szCs w:val="24"/>
                <w:lang w:eastAsia="pl-PL"/>
              </w:rPr>
              <w:t>Zabezpieczony hasłem hierarchiczny dostęp do systemu, konta i profile użytkowników zarządzane zdalnie; praca systemu w trybie ochrony kont użytkowników,</w:t>
            </w:r>
          </w:p>
          <w:p w14:paraId="05E16D2A" w14:textId="67A0DE81" w:rsidR="001C053F" w:rsidRPr="00D75A50" w:rsidRDefault="001C053F" w:rsidP="001C053F">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Zarządzanie kontami, grupami użytkowników i urządzeniami peryferyjnymi</w:t>
            </w:r>
            <w:r w:rsidR="00482950" w:rsidRPr="00D75A50">
              <w:rPr>
                <w:rFonts w:asciiTheme="minorHAnsi" w:hAnsiTheme="minorHAnsi" w:cstheme="minorHAnsi"/>
                <w:bCs/>
                <w:sz w:val="24"/>
                <w:szCs w:val="24"/>
              </w:rPr>
              <w:t xml:space="preserve"> w oparciu o zasady grup,</w:t>
            </w:r>
          </w:p>
          <w:p w14:paraId="2184D920" w14:textId="3A76E027" w:rsidR="00482950" w:rsidRPr="00D75A50" w:rsidRDefault="00482950" w:rsidP="001C053F">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 xml:space="preserve">Zabezpieczenie systemu w oparciu o  </w:t>
            </w:r>
            <w:r w:rsidR="00EE0ECE" w:rsidRPr="00D75A50">
              <w:rPr>
                <w:rFonts w:asciiTheme="minorHAnsi" w:hAnsiTheme="minorHAnsi" w:cstheme="minorHAnsi"/>
                <w:bCs/>
                <w:sz w:val="24"/>
                <w:szCs w:val="24"/>
              </w:rPr>
              <w:t>kryptograficzną ochronę danych na dyskach,</w:t>
            </w:r>
          </w:p>
          <w:p w14:paraId="23E15391" w14:textId="4604A73E" w:rsidR="00CE3749" w:rsidRPr="00D75A50" w:rsidRDefault="00CE3749" w:rsidP="00CE3749">
            <w:pPr>
              <w:numPr>
                <w:ilvl w:val="0"/>
                <w:numId w:val="7"/>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Mechanizmy logowania w oparciu o:</w:t>
            </w:r>
            <w:r w:rsidR="0073478E" w:rsidRPr="00D75A50">
              <w:rPr>
                <w:rFonts w:asciiTheme="minorHAnsi" w:eastAsia="Times New Roman" w:hAnsiTheme="minorHAnsi" w:cstheme="minorHAnsi"/>
                <w:sz w:val="24"/>
                <w:szCs w:val="24"/>
                <w:lang w:eastAsia="pl-PL"/>
              </w:rPr>
              <w:t xml:space="preserve"> </w:t>
            </w:r>
          </w:p>
          <w:p w14:paraId="164FB1C7" w14:textId="77777777" w:rsidR="00CE3749" w:rsidRPr="00D75A50" w:rsidRDefault="00CE3749" w:rsidP="0073478E">
            <w:pPr>
              <w:spacing w:after="0" w:line="240" w:lineRule="auto"/>
              <w:ind w:left="72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Login i hasło,</w:t>
            </w:r>
          </w:p>
          <w:p w14:paraId="0A63D971"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Wbudowane narzędzia służące do administracji, do wykonywania kopii zapasowych polityk i ich odtwarzania oraz generowania raportów z ustawień polityk,</w:t>
            </w:r>
          </w:p>
          <w:p w14:paraId="339975BB"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Wsparcie dla środowisk Java,  .NET Framework 4.x , Silverlight – możliwość uruchomienia aplikacji działających we wskazanych środowiskach,</w:t>
            </w:r>
          </w:p>
          <w:p w14:paraId="21464AD2"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Wsparcie dla JScript i VBScript – możliwość uruchamiania interpretera poleceń,</w:t>
            </w:r>
          </w:p>
          <w:p w14:paraId="20B1237F"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Zdalna pomoc i współdzielenie aplikacji – możliwość zdalnego przejęcia sesji zalogowanego użytkownika celem rozwiązania problemu z komputerem,</w:t>
            </w:r>
          </w:p>
          <w:p w14:paraId="46AB845F"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lastRenderedPageBreak/>
              <w:t>Rozwiązanie służące do automatycznego zbudowania obrazu systemu wraz z aplikacjami. Obraz systemu służyć ma do automatycznego upowszechnienia systemu operacyjnego inicjowanego i wykonywanego w całości poprzez sieć komputerową,</w:t>
            </w:r>
          </w:p>
          <w:p w14:paraId="3D02040F"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Transakcyjny system plików pozwalający na stosowanie przydziałów (ang. quota) na dysku dla użytkowników oraz zapewniający większą niezawodność i pozwalający tworzyć kopie zapasowe,</w:t>
            </w:r>
          </w:p>
          <w:p w14:paraId="11627B3C"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Zarządzanie kontami użytkowników sieci oraz urządzeniami sieciowymi tj. drukarki, modemy, woluminy dyskowe, usługi katalogowe,</w:t>
            </w:r>
          </w:p>
          <w:p w14:paraId="0A1E60BA"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Oprogramowanie dla tworzenia kopii zapasowych (Backup); automatyczne wykonywanie kopii plików z możliwością automatycznego przywrócenia wersji wcześniejszej,</w:t>
            </w:r>
          </w:p>
          <w:p w14:paraId="4A716E53"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Możliwość przywracania obrazu plików systemowych do uprzednio zapisanej postaci,</w:t>
            </w:r>
          </w:p>
          <w:p w14:paraId="7CA24D2D" w14:textId="77777777" w:rsidR="00CE3749" w:rsidRPr="00D75A50" w:rsidRDefault="00CE3749" w:rsidP="00CE3749">
            <w:pPr>
              <w:numPr>
                <w:ilvl w:val="0"/>
                <w:numId w:val="9"/>
              </w:numPr>
              <w:spacing w:after="0" w:line="240" w:lineRule="auto"/>
              <w:ind w:left="360"/>
              <w:jc w:val="both"/>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Możliwość nieodpłatnego instalowania dodatkowych języków interfejsu systemu operacyjnego oraz możliwość zmiany języka bez konieczności reinstalacji systemu.</w:t>
            </w:r>
          </w:p>
        </w:tc>
      </w:tr>
      <w:tr w:rsidR="00CE3749" w:rsidRPr="00D75A50" w14:paraId="626D83BC" w14:textId="77777777" w:rsidTr="006D1A8F">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F621E35"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lastRenderedPageBreak/>
              <w:t>BIOS</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722DCF10"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Zaimplementowany w BIOS UEFI</w:t>
            </w:r>
          </w:p>
        </w:tc>
      </w:tr>
      <w:tr w:rsidR="00CE3749" w:rsidRPr="00D75A50" w14:paraId="331B0B98" w14:textId="77777777" w:rsidTr="006D1A8F">
        <w:trPr>
          <w:trHeight w:val="28"/>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E63A4EE"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 xml:space="preserve">Certyfikaty </w:t>
            </w:r>
            <w:r w:rsidRPr="00D75A50">
              <w:rPr>
                <w:rFonts w:asciiTheme="minorHAnsi" w:eastAsia="Times New Roman" w:hAnsiTheme="minorHAnsi" w:cstheme="minorHAnsi"/>
                <w:b/>
                <w:bCs/>
                <w:sz w:val="24"/>
                <w:szCs w:val="24"/>
                <w:lang w:eastAsia="pl-PL"/>
              </w:rPr>
              <w:br/>
              <w:t>i standardy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FBB0BEF"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Certyfikat ISO9001:2000 lub równoważny dla producenta sprzętu</w:t>
            </w:r>
          </w:p>
          <w:p w14:paraId="75C5C8FB" w14:textId="2DAA5270"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Certyfikat ISO 14001 lub równoważny dla producenta sprzętu</w:t>
            </w:r>
            <w:r w:rsidR="003C4AA7" w:rsidRPr="00D75A50">
              <w:rPr>
                <w:rFonts w:asciiTheme="minorHAnsi" w:eastAsia="Times New Roman" w:hAnsiTheme="minorHAnsi" w:cstheme="minorHAnsi"/>
                <w:sz w:val="24"/>
                <w:szCs w:val="24"/>
                <w:lang w:eastAsia="pl-PL"/>
              </w:rPr>
              <w:t xml:space="preserve"> </w:t>
            </w:r>
          </w:p>
          <w:p w14:paraId="3FBC3A72" w14:textId="77777777" w:rsidR="00CE3749" w:rsidRPr="00D75A50" w:rsidRDefault="00CE3749" w:rsidP="006D1A8F">
            <w:pPr>
              <w:spacing w:after="0" w:line="240" w:lineRule="auto"/>
              <w:jc w:val="both"/>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Deklaracja zgodności CE.</w:t>
            </w:r>
          </w:p>
        </w:tc>
      </w:tr>
    </w:tbl>
    <w:p w14:paraId="2F989A71" w14:textId="77777777" w:rsidR="00CE3749" w:rsidRPr="00D75A50" w:rsidRDefault="00CE3749" w:rsidP="00CE3749">
      <w:pPr>
        <w:jc w:val="both"/>
        <w:rPr>
          <w:rFonts w:asciiTheme="minorHAnsi" w:hAnsiTheme="minorHAnsi" w:cstheme="minorHAnsi"/>
          <w:sz w:val="24"/>
          <w:szCs w:val="24"/>
        </w:rPr>
      </w:pPr>
    </w:p>
    <w:p w14:paraId="3C8C51BA" w14:textId="55A394E9" w:rsidR="002E6E99" w:rsidRPr="00D75A50" w:rsidRDefault="002E6E99" w:rsidP="002E6E99">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 xml:space="preserve">Artykuł </w:t>
      </w:r>
      <w:r w:rsidR="00FF00BD" w:rsidRPr="00D75A50">
        <w:rPr>
          <w:rFonts w:asciiTheme="minorHAnsi" w:hAnsiTheme="minorHAnsi" w:cstheme="minorHAnsi"/>
          <w:sz w:val="24"/>
          <w:szCs w:val="24"/>
          <w:highlight w:val="yellow"/>
        </w:rPr>
        <w:t>2</w:t>
      </w:r>
    </w:p>
    <w:tbl>
      <w:tblPr>
        <w:tblW w:w="0" w:type="auto"/>
        <w:tblLook w:val="04A0" w:firstRow="1" w:lastRow="0" w:firstColumn="1" w:lastColumn="0" w:noHBand="0" w:noVBand="1"/>
      </w:tblPr>
      <w:tblGrid>
        <w:gridCol w:w="2377"/>
        <w:gridCol w:w="6685"/>
      </w:tblGrid>
      <w:tr w:rsidR="00272A70" w:rsidRPr="00D75A50" w14:paraId="1D59A587"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6E28244F"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505DF71"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Monitor do zestawu komputerowego</w:t>
            </w:r>
          </w:p>
        </w:tc>
      </w:tr>
      <w:tr w:rsidR="00272A70" w:rsidRPr="00D75A50" w14:paraId="3483EF3D"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32FFDB8"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33252EDF" w14:textId="5634D763" w:rsidR="002E6E99" w:rsidRPr="00D75A50" w:rsidRDefault="00FF00BD">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32</w:t>
            </w:r>
          </w:p>
        </w:tc>
      </w:tr>
      <w:tr w:rsidR="00FF00BD" w:rsidRPr="00D75A50" w14:paraId="27AB56FD" w14:textId="77777777" w:rsidTr="002E6E99">
        <w:trPr>
          <w:trHeight w:val="27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447DC2EA"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Wymagania minimalne</w:t>
            </w:r>
          </w:p>
        </w:tc>
      </w:tr>
      <w:tr w:rsidR="00272A70" w:rsidRPr="00D75A50" w14:paraId="6C04C653"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334E26D"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EDF6A7B" w14:textId="6738509F"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Monitor. </w:t>
            </w:r>
            <w:r w:rsidR="00C03257" w:rsidRPr="00D75A50">
              <w:rPr>
                <w:rFonts w:asciiTheme="minorHAnsi" w:eastAsia="Times New Roman" w:hAnsiTheme="minorHAnsi" w:cstheme="minorHAnsi"/>
                <w:sz w:val="24"/>
                <w:szCs w:val="24"/>
                <w:lang w:eastAsia="pl-PL"/>
              </w:rPr>
              <w:t xml:space="preserve">Kompatybilny z artykułem 1 (zakłada się 2 sztuki monitora do jednej jednostki), artykułem </w:t>
            </w:r>
            <w:r w:rsidR="0022465D" w:rsidRPr="00D75A50">
              <w:rPr>
                <w:rFonts w:asciiTheme="minorHAnsi" w:eastAsia="Times New Roman" w:hAnsiTheme="minorHAnsi" w:cstheme="minorHAnsi"/>
                <w:sz w:val="24"/>
                <w:szCs w:val="24"/>
                <w:lang w:eastAsia="pl-PL"/>
              </w:rPr>
              <w:t>3, 4, 5.</w:t>
            </w:r>
          </w:p>
        </w:tc>
      </w:tr>
      <w:tr w:rsidR="00272A70" w:rsidRPr="00D75A50" w14:paraId="2C44149B"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E394F99"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7AF545B" w14:textId="73E84061" w:rsidR="002E6E99" w:rsidRPr="00D75A50" w:rsidRDefault="00272A70">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IPS</w:t>
            </w:r>
            <w:r w:rsidR="002E6E99" w:rsidRPr="00D75A50">
              <w:rPr>
                <w:rFonts w:asciiTheme="minorHAnsi" w:eastAsia="Times New Roman" w:hAnsiTheme="minorHAnsi" w:cstheme="minorHAnsi"/>
                <w:sz w:val="24"/>
                <w:szCs w:val="24"/>
                <w:lang w:eastAsia="pl-PL"/>
              </w:rPr>
              <w:t>, matowa</w:t>
            </w:r>
            <w:r w:rsidRPr="00D75A50">
              <w:rPr>
                <w:rFonts w:asciiTheme="minorHAnsi" w:eastAsia="Times New Roman" w:hAnsiTheme="minorHAnsi" w:cstheme="minorHAnsi"/>
                <w:sz w:val="24"/>
                <w:szCs w:val="24"/>
                <w:lang w:eastAsia="pl-PL"/>
              </w:rPr>
              <w:t>, LED/WLED</w:t>
            </w:r>
          </w:p>
        </w:tc>
      </w:tr>
      <w:tr w:rsidR="00272A70" w:rsidRPr="00D75A50" w14:paraId="3D2D556C"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AD74737"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FD3D8B4"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Minimum 24", ekran płaski</w:t>
            </w:r>
          </w:p>
        </w:tc>
      </w:tr>
      <w:tr w:rsidR="00272A70" w:rsidRPr="00D75A50" w14:paraId="71016753"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32D685"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5C6E54"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16:9</w:t>
            </w:r>
          </w:p>
        </w:tc>
      </w:tr>
      <w:tr w:rsidR="00272A70" w:rsidRPr="00D75A50" w14:paraId="6F0F45E2"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DE5E10C"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6F779FA" w14:textId="4D3C04F4"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Min. </w:t>
            </w:r>
            <w:r w:rsidR="00272A70" w:rsidRPr="00D75A50">
              <w:rPr>
                <w:rFonts w:asciiTheme="minorHAnsi" w:eastAsia="Times New Roman" w:hAnsiTheme="minorHAnsi" w:cstheme="minorHAnsi"/>
                <w:sz w:val="24"/>
                <w:szCs w:val="24"/>
                <w:lang w:eastAsia="pl-PL"/>
              </w:rPr>
              <w:t>3840 × 2160 (UHD 4K)</w:t>
            </w:r>
          </w:p>
        </w:tc>
      </w:tr>
      <w:tr w:rsidR="00272A70" w:rsidRPr="00D75A50" w14:paraId="50187061"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7F8D5AE"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02A414F"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 250 cd/m2</w:t>
            </w:r>
          </w:p>
        </w:tc>
      </w:tr>
      <w:tr w:rsidR="00272A70" w:rsidRPr="00D75A50" w14:paraId="0E95C28C"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BC554F2"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C589D43"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Minimum 160 stopni</w:t>
            </w:r>
          </w:p>
        </w:tc>
      </w:tr>
      <w:tr w:rsidR="00272A70" w:rsidRPr="00D75A50" w14:paraId="10B28A21"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25538F9"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A776034"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Minimum  160  stopni</w:t>
            </w:r>
          </w:p>
        </w:tc>
      </w:tr>
      <w:tr w:rsidR="00272A70" w:rsidRPr="00D75A50" w14:paraId="38F379DA"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69C24C"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04F9AD3"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Max. 5 ms</w:t>
            </w:r>
          </w:p>
        </w:tc>
      </w:tr>
      <w:tr w:rsidR="00272A70" w:rsidRPr="00D75A50" w14:paraId="7016F9C7" w14:textId="77777777" w:rsidTr="002E6E99">
        <w:trPr>
          <w:trHeight w:val="80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F967AEE"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lastRenderedPageBreak/>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AF6FB63" w14:textId="33356465" w:rsidR="002E6E99" w:rsidRPr="00D75A50" w:rsidRDefault="00272A70">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Min. </w:t>
            </w:r>
            <w:r w:rsidR="002E6E99" w:rsidRPr="00D75A50">
              <w:rPr>
                <w:rFonts w:asciiTheme="minorHAnsi" w:eastAsia="Times New Roman" w:hAnsiTheme="minorHAnsi" w:cstheme="minorHAnsi"/>
                <w:sz w:val="24"/>
                <w:szCs w:val="24"/>
                <w:lang w:eastAsia="pl-PL"/>
              </w:rPr>
              <w:t>16,7 mln</w:t>
            </w:r>
          </w:p>
        </w:tc>
      </w:tr>
      <w:tr w:rsidR="00272A70" w:rsidRPr="00D75A50" w14:paraId="05E6BF9C" w14:textId="77777777" w:rsidTr="002E6E99">
        <w:trPr>
          <w:trHeight w:val="58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C792807"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395F54A" w14:textId="3EDBA581" w:rsidR="00501F15" w:rsidRPr="00D75A50" w:rsidRDefault="00501F15">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Kompatybilny z jednostką </w:t>
            </w:r>
            <w:r w:rsidR="00CA5303" w:rsidRPr="00D75A50">
              <w:rPr>
                <w:rFonts w:asciiTheme="minorHAnsi" w:eastAsia="Times New Roman" w:hAnsiTheme="minorHAnsi" w:cstheme="minorHAnsi"/>
                <w:sz w:val="24"/>
                <w:szCs w:val="24"/>
                <w:lang w:eastAsia="pl-PL"/>
              </w:rPr>
              <w:t xml:space="preserve">centralną </w:t>
            </w:r>
          </w:p>
          <w:p w14:paraId="0F015B34" w14:textId="55AF5D2A"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Co najmniej</w:t>
            </w:r>
          </w:p>
          <w:p w14:paraId="42149862" w14:textId="77777777" w:rsidR="002E6E99" w:rsidRPr="00D75A50" w:rsidRDefault="002E6E99" w:rsidP="00306AEA">
            <w:pPr>
              <w:numPr>
                <w:ilvl w:val="0"/>
                <w:numId w:val="11"/>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DVI-D</w:t>
            </w:r>
          </w:p>
          <w:p w14:paraId="2B26ADD0" w14:textId="77777777" w:rsidR="002E6E99" w:rsidRPr="00D75A50" w:rsidRDefault="002E6E99" w:rsidP="00306AEA">
            <w:pPr>
              <w:numPr>
                <w:ilvl w:val="0"/>
                <w:numId w:val="11"/>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HDMI</w:t>
            </w:r>
          </w:p>
        </w:tc>
      </w:tr>
      <w:tr w:rsidR="00272A70" w:rsidRPr="00D75A50" w14:paraId="28D04847" w14:textId="77777777" w:rsidTr="002E6E99">
        <w:trPr>
          <w:trHeight w:val="61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0517C3F"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11835AF"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max. 50 W , zasilacz wbudowany w monitor z wyjmowanym kablem zasilającym,</w:t>
            </w:r>
          </w:p>
        </w:tc>
      </w:tr>
      <w:tr w:rsidR="00272A70" w:rsidRPr="00D75A50" w14:paraId="3E13BC8B" w14:textId="77777777" w:rsidTr="002E6E99">
        <w:trPr>
          <w:trHeight w:val="61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9719B84" w14:textId="77777777" w:rsidR="002E6E99" w:rsidRPr="00D75A50" w:rsidRDefault="002E6E99">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667FAFB" w14:textId="77777777" w:rsidR="002E6E99" w:rsidRPr="00D75A50" w:rsidRDefault="002E6E99" w:rsidP="00306AEA">
            <w:pPr>
              <w:numPr>
                <w:ilvl w:val="0"/>
                <w:numId w:val="12"/>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przewód sygnałowy HDMI do połączenia monitora </w:t>
            </w:r>
            <w:r w:rsidRPr="00D75A50">
              <w:rPr>
                <w:rFonts w:asciiTheme="minorHAnsi" w:eastAsia="Times New Roman" w:hAnsiTheme="minorHAnsi" w:cstheme="minorHAnsi"/>
                <w:sz w:val="24"/>
                <w:szCs w:val="24"/>
                <w:lang w:eastAsia="pl-PL"/>
              </w:rPr>
              <w:br/>
              <w:t>z komputerem</w:t>
            </w:r>
          </w:p>
          <w:p w14:paraId="0E145BD5" w14:textId="77777777" w:rsidR="002E6E99" w:rsidRPr="00D75A50" w:rsidRDefault="002E6E99" w:rsidP="00306AEA">
            <w:pPr>
              <w:numPr>
                <w:ilvl w:val="0"/>
                <w:numId w:val="12"/>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monitor wyposażony w głośniki o mocy minimalnej 2W</w:t>
            </w:r>
          </w:p>
        </w:tc>
      </w:tr>
    </w:tbl>
    <w:p w14:paraId="5459E6C5" w14:textId="77777777" w:rsidR="00272A70" w:rsidRPr="00D75A50" w:rsidRDefault="00272A70" w:rsidP="002E6E99">
      <w:pPr>
        <w:spacing w:after="0" w:line="23" w:lineRule="atLeast"/>
        <w:rPr>
          <w:rFonts w:asciiTheme="minorHAnsi" w:hAnsiTheme="minorHAnsi" w:cstheme="minorHAnsi"/>
          <w:color w:val="4472C4" w:themeColor="accent1"/>
          <w:sz w:val="24"/>
          <w:szCs w:val="24"/>
          <w:highlight w:val="yellow"/>
        </w:rPr>
      </w:pPr>
    </w:p>
    <w:p w14:paraId="05F0CF66" w14:textId="22593BDA" w:rsidR="002E6E99" w:rsidRPr="00D75A50" w:rsidRDefault="002E6E99" w:rsidP="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highlight w:val="yellow"/>
        </w:rPr>
        <w:t xml:space="preserve">Artykuł </w:t>
      </w:r>
      <w:r w:rsidR="00FF00BD" w:rsidRPr="00D75A50">
        <w:rPr>
          <w:rFonts w:asciiTheme="minorHAnsi" w:hAnsiTheme="minorHAnsi" w:cstheme="minorHAnsi"/>
          <w:sz w:val="24"/>
          <w:szCs w:val="24"/>
          <w:highlight w:val="yellow"/>
        </w:rPr>
        <w:t>3</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2E6E99" w:rsidRPr="00D75A50" w14:paraId="7D65F669" w14:textId="77777777" w:rsidTr="002E6E99">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25120A0" w14:textId="77777777" w:rsidR="002E6E99" w:rsidRPr="00D75A50" w:rsidRDefault="002E6E99">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7D5D3FCF" w14:textId="614A9D7C" w:rsidR="002E6E99" w:rsidRPr="00D75A50" w:rsidRDefault="00FF00BD" w:rsidP="00FF00BD">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 xml:space="preserve">Urządzenia przeznaczone do komunikacji z komputerem stacjonarnym </w:t>
            </w:r>
            <w:r w:rsidR="0083314A" w:rsidRPr="00D75A50">
              <w:rPr>
                <w:rFonts w:asciiTheme="minorHAnsi" w:hAnsiTheme="minorHAnsi" w:cstheme="minorHAnsi"/>
                <w:b/>
                <w:sz w:val="24"/>
                <w:szCs w:val="24"/>
              </w:rPr>
              <w:t xml:space="preserve">- </w:t>
            </w:r>
            <w:r w:rsidRPr="00D75A50">
              <w:rPr>
                <w:rFonts w:asciiTheme="minorHAnsi" w:hAnsiTheme="minorHAnsi" w:cstheme="minorHAnsi"/>
                <w:b/>
                <w:sz w:val="24"/>
                <w:szCs w:val="24"/>
              </w:rPr>
              <w:t>klawiatura</w:t>
            </w:r>
          </w:p>
        </w:tc>
      </w:tr>
      <w:tr w:rsidR="002E6E99" w:rsidRPr="00D75A50" w14:paraId="5D1919B9" w14:textId="77777777" w:rsidTr="002E6E99">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4BAB27FC" w14:textId="77777777" w:rsidR="002E6E99" w:rsidRPr="00D75A50" w:rsidRDefault="002E6E99">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029C28C" w14:textId="3F985B3A" w:rsidR="002E6E99" w:rsidRPr="00D75A50" w:rsidRDefault="0083314A">
            <w:p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16</w:t>
            </w:r>
          </w:p>
        </w:tc>
      </w:tr>
      <w:tr w:rsidR="002E6E99" w:rsidRPr="00D75A50" w14:paraId="47E41C1B" w14:textId="77777777" w:rsidTr="002E6E99">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6FCB623"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b/>
                <w:sz w:val="24"/>
                <w:szCs w:val="24"/>
              </w:rPr>
              <w:t>Wymagane minimalne parametry techniczne</w:t>
            </w:r>
          </w:p>
        </w:tc>
      </w:tr>
      <w:tr w:rsidR="0063713D" w:rsidRPr="00D75A50" w14:paraId="5188B9E9" w14:textId="77777777" w:rsidTr="002E6E99">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51704EA" w14:textId="77777777" w:rsidR="002E6E99" w:rsidRPr="00D75A50" w:rsidRDefault="002E6E99">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53E8ED1" w14:textId="55A8F1C3" w:rsidR="0022465D" w:rsidRPr="00D75A50" w:rsidRDefault="0022465D" w:rsidP="0063713D">
            <w:pPr>
              <w:pStyle w:val="Akapitzlist"/>
              <w:numPr>
                <w:ilvl w:val="0"/>
                <w:numId w:val="38"/>
              </w:numPr>
              <w:spacing w:line="252" w:lineRule="auto"/>
              <w:rPr>
                <w:rFonts w:asciiTheme="minorHAnsi" w:hAnsiTheme="minorHAnsi" w:cstheme="minorHAnsi"/>
                <w:sz w:val="24"/>
                <w:szCs w:val="24"/>
              </w:rPr>
            </w:pPr>
            <w:r w:rsidRPr="00D75A50">
              <w:rPr>
                <w:rFonts w:asciiTheme="minorHAnsi" w:eastAsia="Times New Roman" w:hAnsiTheme="minorHAnsi" w:cstheme="minorHAnsi"/>
                <w:sz w:val="24"/>
                <w:szCs w:val="24"/>
                <w:lang w:eastAsia="pl-PL"/>
              </w:rPr>
              <w:t>Urządzenie kompatybilne z artykułem 1, 2, 4, 5.</w:t>
            </w:r>
          </w:p>
          <w:p w14:paraId="37765431" w14:textId="70C75D59" w:rsidR="002E6E99" w:rsidRPr="00D75A50" w:rsidRDefault="0077559D" w:rsidP="0063713D">
            <w:pPr>
              <w:pStyle w:val="Akapitzlist"/>
              <w:numPr>
                <w:ilvl w:val="0"/>
                <w:numId w:val="38"/>
              </w:numPr>
              <w:spacing w:line="252" w:lineRule="auto"/>
              <w:rPr>
                <w:rFonts w:asciiTheme="minorHAnsi" w:hAnsiTheme="minorHAnsi" w:cstheme="minorHAnsi"/>
                <w:sz w:val="24"/>
                <w:szCs w:val="24"/>
              </w:rPr>
            </w:pPr>
            <w:r w:rsidRPr="00D75A50">
              <w:rPr>
                <w:rFonts w:asciiTheme="minorHAnsi" w:hAnsiTheme="minorHAnsi" w:cstheme="minorHAnsi"/>
                <w:sz w:val="24"/>
                <w:szCs w:val="24"/>
              </w:rPr>
              <w:t>Klawiatura przewodowa USB typu QWERTY w układzie międzynarodowym w klasycznym układzie (z klawiszami funkcyjnymi F1-F12, wydzielonym blokiem numerycznym, wydzielonym blokiem kursorów, wydzielonym blokiem klawiszy Insert, Home, Del, End, PgUp, PgDn), wytrzymała i odporna na zalanie. Typ Plug&amp;Play. Bez klawiszy specjalnych i multimedialnych.</w:t>
            </w:r>
            <w:r w:rsidR="0063713D" w:rsidRPr="00D75A50">
              <w:rPr>
                <w:rFonts w:asciiTheme="minorHAnsi" w:hAnsiTheme="minorHAnsi" w:cstheme="minorHAnsi"/>
                <w:sz w:val="24"/>
                <w:szCs w:val="24"/>
              </w:rPr>
              <w:t xml:space="preserve"> Podpórka pod nadgarstki</w:t>
            </w:r>
          </w:p>
        </w:tc>
      </w:tr>
    </w:tbl>
    <w:p w14:paraId="0550FEE2" w14:textId="5B164C45" w:rsidR="002E6E99" w:rsidRPr="00D75A50" w:rsidRDefault="002E6E99" w:rsidP="002E6E99">
      <w:pPr>
        <w:spacing w:after="0" w:line="23" w:lineRule="atLeast"/>
        <w:rPr>
          <w:rFonts w:asciiTheme="minorHAnsi" w:hAnsiTheme="minorHAnsi" w:cstheme="minorHAnsi"/>
          <w:sz w:val="24"/>
          <w:szCs w:val="24"/>
        </w:rPr>
      </w:pPr>
    </w:p>
    <w:p w14:paraId="15918775" w14:textId="2678D0A4" w:rsidR="0083314A" w:rsidRPr="00D75A50" w:rsidRDefault="0083314A" w:rsidP="0083314A">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Artykuł 4</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D75A50" w14:paraId="4EAFBCF6"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B064F4D"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C1CFA01" w14:textId="382B893C"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Urządzenia przeznaczone do komunikacji z komputerem stacjonarnym - mysz</w:t>
            </w:r>
          </w:p>
        </w:tc>
      </w:tr>
      <w:tr w:rsidR="0083314A" w:rsidRPr="00D75A50" w14:paraId="05AF9512"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46F0FB3A"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5E2B7BD" w14:textId="5707CDFF" w:rsidR="0083314A" w:rsidRPr="00D75A50" w:rsidRDefault="0083314A" w:rsidP="0073673F">
            <w:p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3314A" w:rsidRPr="00D75A50" w14:paraId="7C3ECF44"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BF68AFD" w14:textId="77777777" w:rsidR="0083314A" w:rsidRPr="00D75A50" w:rsidRDefault="0083314A" w:rsidP="0073673F">
            <w:pPr>
              <w:spacing w:after="0" w:line="23" w:lineRule="atLeast"/>
              <w:rPr>
                <w:rFonts w:asciiTheme="minorHAnsi" w:hAnsiTheme="minorHAnsi" w:cstheme="minorHAnsi"/>
                <w:sz w:val="24"/>
                <w:szCs w:val="24"/>
              </w:rPr>
            </w:pPr>
            <w:r w:rsidRPr="00D75A50">
              <w:rPr>
                <w:rFonts w:asciiTheme="minorHAnsi" w:hAnsiTheme="minorHAnsi" w:cstheme="minorHAnsi"/>
                <w:b/>
                <w:sz w:val="24"/>
                <w:szCs w:val="24"/>
              </w:rPr>
              <w:t>Wymagane minimalne parametry techniczne</w:t>
            </w:r>
          </w:p>
        </w:tc>
      </w:tr>
      <w:tr w:rsidR="00703206" w:rsidRPr="00D75A50" w14:paraId="66BD7B42"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0A26F39" w14:textId="77777777" w:rsidR="0083314A" w:rsidRPr="00D75A50" w:rsidRDefault="0083314A" w:rsidP="0073673F">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213D80A" w14:textId="67974B03" w:rsidR="0022465D" w:rsidRPr="00D75A50" w:rsidRDefault="0022465D" w:rsidP="00703206">
            <w:pPr>
              <w:pStyle w:val="Akapitzlist"/>
              <w:numPr>
                <w:ilvl w:val="0"/>
                <w:numId w:val="39"/>
              </w:numPr>
              <w:spacing w:line="252" w:lineRule="auto"/>
              <w:rPr>
                <w:rFonts w:asciiTheme="minorHAnsi" w:hAnsiTheme="minorHAnsi" w:cstheme="minorHAnsi"/>
                <w:sz w:val="24"/>
                <w:szCs w:val="24"/>
              </w:rPr>
            </w:pPr>
            <w:r w:rsidRPr="00D75A50">
              <w:rPr>
                <w:rFonts w:asciiTheme="minorHAnsi" w:eastAsia="Times New Roman" w:hAnsiTheme="minorHAnsi" w:cstheme="minorHAnsi"/>
                <w:sz w:val="24"/>
                <w:szCs w:val="24"/>
                <w:lang w:eastAsia="pl-PL"/>
              </w:rPr>
              <w:t>Urządzenie kompatybilne z artykułem 1, 2, 3, 5.</w:t>
            </w:r>
          </w:p>
          <w:p w14:paraId="7A716E74" w14:textId="77777777" w:rsidR="00272A70" w:rsidRPr="00D75A50" w:rsidRDefault="0077559D" w:rsidP="00703206">
            <w:pPr>
              <w:pStyle w:val="Akapitzlist"/>
              <w:numPr>
                <w:ilvl w:val="0"/>
                <w:numId w:val="39"/>
              </w:numPr>
              <w:spacing w:line="252" w:lineRule="auto"/>
              <w:rPr>
                <w:rFonts w:asciiTheme="minorHAnsi" w:hAnsiTheme="minorHAnsi" w:cstheme="minorHAnsi"/>
                <w:sz w:val="24"/>
                <w:szCs w:val="24"/>
              </w:rPr>
            </w:pPr>
            <w:r w:rsidRPr="00D75A50">
              <w:rPr>
                <w:rFonts w:asciiTheme="minorHAnsi" w:hAnsiTheme="minorHAnsi" w:cstheme="minorHAnsi"/>
                <w:sz w:val="24"/>
                <w:szCs w:val="24"/>
              </w:rPr>
              <w:lastRenderedPageBreak/>
              <w:t xml:space="preserve">Mysz komputerowa: </w:t>
            </w:r>
            <w:r w:rsidR="00703206" w:rsidRPr="00D75A50">
              <w:rPr>
                <w:rFonts w:asciiTheme="minorHAnsi" w:hAnsiTheme="minorHAnsi" w:cstheme="minorHAnsi"/>
                <w:sz w:val="24"/>
                <w:szCs w:val="24"/>
              </w:rPr>
              <w:t>4-6 klawiszy</w:t>
            </w:r>
            <w:r w:rsidRPr="00D75A50">
              <w:rPr>
                <w:rFonts w:asciiTheme="minorHAnsi" w:hAnsiTheme="minorHAnsi" w:cstheme="minorHAnsi"/>
                <w:sz w:val="24"/>
                <w:szCs w:val="24"/>
              </w:rPr>
              <w:t xml:space="preserve">, przewodowa, z rolką, </w:t>
            </w:r>
            <w:r w:rsidR="00703206" w:rsidRPr="00D75A50">
              <w:rPr>
                <w:rFonts w:asciiTheme="minorHAnsi" w:hAnsiTheme="minorHAnsi" w:cstheme="minorHAnsi"/>
                <w:sz w:val="24"/>
                <w:szCs w:val="24"/>
              </w:rPr>
              <w:t>optyczna</w:t>
            </w:r>
            <w:r w:rsidRPr="00D75A50">
              <w:rPr>
                <w:rFonts w:asciiTheme="minorHAnsi" w:hAnsiTheme="minorHAnsi" w:cstheme="minorHAnsi"/>
                <w:sz w:val="24"/>
                <w:szCs w:val="24"/>
              </w:rPr>
              <w:t xml:space="preserve">, rozdzielczość minimum </w:t>
            </w:r>
            <w:r w:rsidR="00703206" w:rsidRPr="00D75A50">
              <w:rPr>
                <w:rFonts w:asciiTheme="minorHAnsi" w:hAnsiTheme="minorHAnsi" w:cstheme="minorHAnsi"/>
                <w:sz w:val="24"/>
                <w:szCs w:val="24"/>
              </w:rPr>
              <w:t>4</w:t>
            </w:r>
            <w:r w:rsidRPr="00D75A50">
              <w:rPr>
                <w:rFonts w:asciiTheme="minorHAnsi" w:hAnsiTheme="minorHAnsi" w:cstheme="minorHAnsi"/>
                <w:sz w:val="24"/>
                <w:szCs w:val="24"/>
              </w:rPr>
              <w:t>000 dpi</w:t>
            </w:r>
            <w:r w:rsidR="00703206" w:rsidRPr="00D75A50">
              <w:rPr>
                <w:rFonts w:asciiTheme="minorHAnsi" w:hAnsiTheme="minorHAnsi" w:cstheme="minorHAnsi"/>
                <w:sz w:val="24"/>
                <w:szCs w:val="24"/>
              </w:rPr>
              <w:t>, Profil myszy: uniwersalna</w:t>
            </w:r>
          </w:p>
          <w:p w14:paraId="42919993" w14:textId="02536ADD" w:rsidR="002048AF" w:rsidRPr="00D75A50" w:rsidRDefault="002048AF" w:rsidP="002048AF">
            <w:pPr>
              <w:pStyle w:val="Akapitzlist"/>
              <w:numPr>
                <w:ilvl w:val="0"/>
                <w:numId w:val="39"/>
              </w:numPr>
              <w:spacing w:line="252" w:lineRule="auto"/>
              <w:rPr>
                <w:rFonts w:asciiTheme="minorHAnsi" w:hAnsiTheme="minorHAnsi" w:cstheme="minorHAnsi"/>
                <w:sz w:val="24"/>
                <w:szCs w:val="24"/>
              </w:rPr>
            </w:pPr>
            <w:r w:rsidRPr="00D75A50">
              <w:rPr>
                <w:rFonts w:asciiTheme="minorHAnsi" w:hAnsiTheme="minorHAnsi" w:cstheme="minorHAnsi"/>
                <w:sz w:val="24"/>
                <w:szCs w:val="24"/>
              </w:rPr>
              <w:t>Dołączona podkładka: długość min. 25 cm, szerokość min. 20 cm, podpórka pod nadgarstek, wykonana z tworzywa sztucznego</w:t>
            </w:r>
          </w:p>
        </w:tc>
      </w:tr>
    </w:tbl>
    <w:p w14:paraId="0E2E9189" w14:textId="77777777" w:rsidR="0083314A" w:rsidRPr="00D75A50" w:rsidRDefault="0083314A" w:rsidP="0083314A">
      <w:pPr>
        <w:spacing w:after="0" w:line="23" w:lineRule="atLeast"/>
        <w:rPr>
          <w:rFonts w:asciiTheme="minorHAnsi" w:hAnsiTheme="minorHAnsi" w:cstheme="minorHAnsi"/>
          <w:sz w:val="24"/>
          <w:szCs w:val="24"/>
        </w:rPr>
      </w:pPr>
    </w:p>
    <w:p w14:paraId="61768A86" w14:textId="341B1678" w:rsidR="0083314A" w:rsidRPr="00D75A50" w:rsidRDefault="0083314A" w:rsidP="0083314A">
      <w:pPr>
        <w:spacing w:after="0" w:line="23" w:lineRule="atLeast"/>
        <w:rPr>
          <w:rFonts w:asciiTheme="minorHAnsi" w:hAnsiTheme="minorHAnsi" w:cstheme="minorHAnsi"/>
          <w:sz w:val="24"/>
          <w:szCs w:val="24"/>
        </w:rPr>
      </w:pPr>
      <w:r w:rsidRPr="00D75A50">
        <w:rPr>
          <w:rFonts w:asciiTheme="minorHAnsi" w:hAnsiTheme="minorHAnsi" w:cstheme="minorHAnsi"/>
          <w:sz w:val="24"/>
          <w:szCs w:val="24"/>
          <w:highlight w:val="yellow"/>
        </w:rPr>
        <w:t>Artykuł 5</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D75A50" w14:paraId="436F08D4"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1BAD2B92"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5D6D414D" w14:textId="42BEAA2D"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Urządzenia przeznaczone do komunikacji z komputerem stacjonarnym - słuchawki</w:t>
            </w:r>
          </w:p>
        </w:tc>
      </w:tr>
      <w:tr w:rsidR="0083314A" w:rsidRPr="00D75A50" w14:paraId="2C50455C"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15B28F66"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7E34027C" w14:textId="03B5DAF4" w:rsidR="0083314A" w:rsidRPr="00D75A50" w:rsidRDefault="0083314A" w:rsidP="0073673F">
            <w:p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3314A" w:rsidRPr="00D75A50" w14:paraId="6FD94C6D"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1E81AD12" w14:textId="77777777" w:rsidR="0083314A" w:rsidRPr="00D75A50" w:rsidRDefault="0083314A" w:rsidP="0073673F">
            <w:pPr>
              <w:spacing w:after="0" w:line="23" w:lineRule="atLeast"/>
              <w:rPr>
                <w:rFonts w:asciiTheme="minorHAnsi" w:hAnsiTheme="minorHAnsi" w:cstheme="minorHAnsi"/>
                <w:sz w:val="24"/>
                <w:szCs w:val="24"/>
              </w:rPr>
            </w:pPr>
            <w:r w:rsidRPr="00D75A50">
              <w:rPr>
                <w:rFonts w:asciiTheme="minorHAnsi" w:hAnsiTheme="minorHAnsi" w:cstheme="minorHAnsi"/>
                <w:b/>
                <w:sz w:val="24"/>
                <w:szCs w:val="24"/>
              </w:rPr>
              <w:t>Wymagane minimalne parametry techniczne</w:t>
            </w:r>
          </w:p>
        </w:tc>
      </w:tr>
      <w:tr w:rsidR="006E22BD" w:rsidRPr="00D75A50" w14:paraId="2D518AEC"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E55D6F9" w14:textId="77777777" w:rsidR="0083314A" w:rsidRPr="00D75A50" w:rsidRDefault="0083314A" w:rsidP="0073673F">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9E2882D" w14:textId="515822D5" w:rsidR="0022465D" w:rsidRPr="00D75A50" w:rsidRDefault="0022465D" w:rsidP="0022465D">
            <w:pPr>
              <w:spacing w:line="252" w:lineRule="auto"/>
              <w:rPr>
                <w:rFonts w:asciiTheme="minorHAnsi" w:hAnsiTheme="minorHAnsi" w:cstheme="minorHAnsi"/>
                <w:sz w:val="24"/>
                <w:szCs w:val="24"/>
              </w:rPr>
            </w:pPr>
            <w:r w:rsidRPr="00D75A50">
              <w:rPr>
                <w:rFonts w:asciiTheme="minorHAnsi" w:eastAsia="Times New Roman" w:hAnsiTheme="minorHAnsi" w:cstheme="minorHAnsi"/>
                <w:sz w:val="24"/>
                <w:szCs w:val="24"/>
                <w:lang w:eastAsia="pl-PL"/>
              </w:rPr>
              <w:t>Urządzenie kompatybilne z artykułem 1, 2, 3, 4.</w:t>
            </w:r>
          </w:p>
          <w:p w14:paraId="401C6243" w14:textId="6DBDA240" w:rsidR="00D14AE8" w:rsidRPr="00D75A50" w:rsidRDefault="00D14AE8" w:rsidP="00D14AE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Słuchawki nauszne</w:t>
            </w:r>
            <w:r w:rsidR="000077F4" w:rsidRPr="00D75A50">
              <w:rPr>
                <w:rFonts w:asciiTheme="minorHAnsi" w:hAnsiTheme="minorHAnsi" w:cstheme="minorHAnsi"/>
                <w:sz w:val="24"/>
                <w:szCs w:val="24"/>
              </w:rPr>
              <w:t>, typ: zamknięte</w:t>
            </w:r>
          </w:p>
          <w:p w14:paraId="00C194D7" w14:textId="555D72F7" w:rsidR="000077F4" w:rsidRPr="00D75A50" w:rsidRDefault="000077F4" w:rsidP="0073673F">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Magnes neodymowy</w:t>
            </w:r>
          </w:p>
          <w:p w14:paraId="102B568E" w14:textId="7D104A7D" w:rsidR="000077F4" w:rsidRPr="00D75A50" w:rsidRDefault="000077F4" w:rsidP="0073673F">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Odłączany przewód: nie</w:t>
            </w:r>
          </w:p>
          <w:p w14:paraId="750698AA" w14:textId="2F37373C" w:rsidR="000077F4" w:rsidRPr="00D75A50" w:rsidRDefault="000077F4" w:rsidP="0073673F">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Wbudowany mikrofon: tak</w:t>
            </w:r>
          </w:p>
          <w:p w14:paraId="3389470A" w14:textId="402AAC2F" w:rsidR="0083314A" w:rsidRPr="00D75A50" w:rsidRDefault="00D14AE8" w:rsidP="00D14AE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Pasmo przenoszenia min. [Hz]: 10-20</w:t>
            </w:r>
          </w:p>
          <w:p w14:paraId="3E250585" w14:textId="6A8581BB" w:rsidR="00D14AE8" w:rsidRPr="00D75A50" w:rsidRDefault="00D14AE8" w:rsidP="000077F4">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Pasmo przenoszenia max. [Hz]: 20000-25000</w:t>
            </w:r>
          </w:p>
        </w:tc>
      </w:tr>
    </w:tbl>
    <w:p w14:paraId="2C4B3DC7" w14:textId="77777777" w:rsidR="0083314A" w:rsidRPr="00D75A50" w:rsidRDefault="0083314A" w:rsidP="0083314A">
      <w:pPr>
        <w:spacing w:after="0" w:line="23" w:lineRule="atLeast"/>
        <w:rPr>
          <w:rFonts w:asciiTheme="minorHAnsi" w:hAnsiTheme="minorHAnsi" w:cstheme="minorHAnsi"/>
          <w:sz w:val="24"/>
          <w:szCs w:val="24"/>
        </w:rPr>
      </w:pPr>
    </w:p>
    <w:p w14:paraId="100370CF" w14:textId="34AB8988" w:rsidR="0083314A" w:rsidRPr="00D75A50" w:rsidRDefault="0083314A" w:rsidP="0083314A">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Artykuł 6</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D75A50" w14:paraId="1AE1DD47"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F0B7D94"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6DD8270" w14:textId="4B5152B3"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Tablet graficzny</w:t>
            </w:r>
          </w:p>
        </w:tc>
      </w:tr>
      <w:tr w:rsidR="0083314A" w:rsidRPr="00D75A50" w14:paraId="09202445"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5F2B76B"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B7380C7" w14:textId="77777777" w:rsidR="0083314A" w:rsidRPr="00D75A50" w:rsidRDefault="0083314A" w:rsidP="0073673F">
            <w:p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16</w:t>
            </w:r>
          </w:p>
        </w:tc>
      </w:tr>
      <w:tr w:rsidR="0083314A" w:rsidRPr="00D75A50" w14:paraId="1D28DF0D"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11C139B" w14:textId="77777777" w:rsidR="0083314A" w:rsidRPr="00D75A50" w:rsidRDefault="0083314A" w:rsidP="0073673F">
            <w:pPr>
              <w:spacing w:after="0" w:line="23" w:lineRule="atLeast"/>
              <w:rPr>
                <w:rFonts w:asciiTheme="minorHAnsi" w:hAnsiTheme="minorHAnsi" w:cstheme="minorHAnsi"/>
                <w:sz w:val="24"/>
                <w:szCs w:val="24"/>
              </w:rPr>
            </w:pPr>
            <w:r w:rsidRPr="00D75A50">
              <w:rPr>
                <w:rFonts w:asciiTheme="minorHAnsi" w:hAnsiTheme="minorHAnsi" w:cstheme="minorHAnsi"/>
                <w:b/>
                <w:sz w:val="24"/>
                <w:szCs w:val="24"/>
              </w:rPr>
              <w:t>Wymagane minimalne parametry techniczne</w:t>
            </w:r>
          </w:p>
        </w:tc>
      </w:tr>
      <w:tr w:rsidR="006718CD" w:rsidRPr="00D75A50" w14:paraId="5FB8574E"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401C2F9" w14:textId="77777777" w:rsidR="0083314A" w:rsidRPr="00D75A50" w:rsidRDefault="0083314A" w:rsidP="0073673F">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507518A" w14:textId="77777777" w:rsidR="0083314A" w:rsidRPr="00D75A50" w:rsidRDefault="00511008"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Typ - Tablet LCD</w:t>
            </w:r>
          </w:p>
          <w:p w14:paraId="51A10E8D" w14:textId="77777777" w:rsidR="00511008" w:rsidRPr="00D75A50" w:rsidRDefault="00511008"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Rozdzielczość: min. 5080 lpi</w:t>
            </w:r>
          </w:p>
          <w:p w14:paraId="1816877A" w14:textId="77777777" w:rsidR="00511008" w:rsidRPr="00D75A50" w:rsidRDefault="00511008"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Poziomy nacisku: min. 8192</w:t>
            </w:r>
          </w:p>
          <w:p w14:paraId="5F9B5E1B" w14:textId="56C3511D" w:rsidR="00511008" w:rsidRPr="00D75A50" w:rsidRDefault="00511008"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Przekątna ekranu min. 21"</w:t>
            </w:r>
          </w:p>
          <w:p w14:paraId="428126CB" w14:textId="03E3ABA2" w:rsidR="00511008" w:rsidRPr="00D75A50" w:rsidRDefault="00511008" w:rsidP="0073673F">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Rozdzielczość ekranu: min. 1920 x 1080 (FullHD)</w:t>
            </w:r>
          </w:p>
          <w:p w14:paraId="503C234B" w14:textId="764D7742" w:rsidR="00511008" w:rsidRPr="00D75A50" w:rsidRDefault="00511008" w:rsidP="0073673F">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Jasność ekranu min. 220 cd/m2</w:t>
            </w:r>
          </w:p>
          <w:p w14:paraId="14E52314" w14:textId="0FAFC78C" w:rsidR="00511008" w:rsidRPr="00D75A50" w:rsidRDefault="00511008" w:rsidP="0073673F">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Kontrast min. 1000:1</w:t>
            </w:r>
          </w:p>
          <w:p w14:paraId="60C6C001" w14:textId="66E1EA3A" w:rsidR="00511008" w:rsidRPr="00D75A50" w:rsidRDefault="00511008" w:rsidP="0073673F">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Wyświetlane kolory min. 16,7 mln</w:t>
            </w:r>
          </w:p>
          <w:p w14:paraId="7F514DE3" w14:textId="13D7B628" w:rsidR="00511008" w:rsidRPr="00D75A50" w:rsidRDefault="00511008"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Typ piórka: czułe na nacisk, bezprzewodowe, bezbateryjne</w:t>
            </w:r>
          </w:p>
          <w:p w14:paraId="45C33F59" w14:textId="77777777" w:rsidR="00511008" w:rsidRPr="00D75A50" w:rsidRDefault="00511008"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lastRenderedPageBreak/>
              <w:t>Zasilanie: zasilacz sieciowy</w:t>
            </w:r>
          </w:p>
          <w:p w14:paraId="1BBD516F" w14:textId="7D1FFB36" w:rsidR="00511008" w:rsidRPr="00D75A50" w:rsidRDefault="00511008"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 xml:space="preserve">Dołączone akcesoria (co najmniej): regulowana podstawa, zasilacz, piórko, podstawka pod pióro, zapasowe wkłady – min. </w:t>
            </w:r>
            <w:r w:rsidR="005872C2" w:rsidRPr="00D75A50">
              <w:rPr>
                <w:rFonts w:asciiTheme="minorHAnsi" w:hAnsiTheme="minorHAnsi" w:cstheme="minorHAnsi"/>
                <w:sz w:val="24"/>
                <w:szCs w:val="24"/>
              </w:rPr>
              <w:t>10</w:t>
            </w:r>
            <w:r w:rsidRPr="00D75A50">
              <w:rPr>
                <w:rFonts w:asciiTheme="minorHAnsi" w:hAnsiTheme="minorHAnsi" w:cstheme="minorHAnsi"/>
                <w:sz w:val="24"/>
                <w:szCs w:val="24"/>
              </w:rPr>
              <w:t xml:space="preserve"> szt., Kabel USB, Kabel HDMI,  instrukcja obsługi</w:t>
            </w:r>
          </w:p>
          <w:p w14:paraId="1341707F" w14:textId="77777777" w:rsidR="005872C2" w:rsidRPr="00D75A50" w:rsidRDefault="005872C2" w:rsidP="0051100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Obsługa systemów Windows 7/8/10 lub nowszy oraz Mac OS x 10.8.x lub nowszy</w:t>
            </w:r>
          </w:p>
          <w:p w14:paraId="12A1AEB7" w14:textId="73566AD3" w:rsidR="005872C2" w:rsidRPr="00D75A50" w:rsidRDefault="005872C2" w:rsidP="00511008">
            <w:pPr>
              <w:pStyle w:val="Akapitzlist"/>
              <w:numPr>
                <w:ilvl w:val="0"/>
                <w:numId w:val="3"/>
              </w:numPr>
              <w:spacing w:line="252" w:lineRule="auto"/>
              <w:rPr>
                <w:rFonts w:asciiTheme="minorHAnsi" w:hAnsiTheme="minorHAnsi" w:cstheme="minorHAnsi"/>
                <w:sz w:val="24"/>
                <w:szCs w:val="24"/>
                <w:lang w:val="en-GB"/>
              </w:rPr>
            </w:pPr>
            <w:r w:rsidRPr="00D75A50">
              <w:rPr>
                <w:rFonts w:asciiTheme="minorHAnsi" w:hAnsiTheme="minorHAnsi" w:cstheme="minorHAnsi"/>
                <w:sz w:val="24"/>
                <w:szCs w:val="24"/>
              </w:rPr>
              <w:t xml:space="preserve">Kompatybilność z popularnymi programami graficznymi np. </w:t>
            </w:r>
            <w:r w:rsidRPr="00D75A50">
              <w:rPr>
                <w:rFonts w:asciiTheme="minorHAnsi" w:hAnsiTheme="minorHAnsi" w:cstheme="minorHAnsi"/>
                <w:sz w:val="24"/>
                <w:szCs w:val="24"/>
                <w:lang w:val="en-GB"/>
              </w:rPr>
              <w:t>Adobe Photoshop, Corel, Clip Studio, SAI itp.</w:t>
            </w:r>
          </w:p>
        </w:tc>
      </w:tr>
    </w:tbl>
    <w:p w14:paraId="0178D048" w14:textId="77777777" w:rsidR="0083314A" w:rsidRPr="00D75A50" w:rsidRDefault="0083314A" w:rsidP="002E6E99">
      <w:pPr>
        <w:spacing w:after="0" w:line="23" w:lineRule="atLeast"/>
        <w:rPr>
          <w:rFonts w:asciiTheme="minorHAnsi" w:hAnsiTheme="minorHAnsi" w:cstheme="minorHAnsi"/>
          <w:sz w:val="24"/>
          <w:szCs w:val="24"/>
          <w:lang w:val="en-GB"/>
        </w:rPr>
      </w:pPr>
    </w:p>
    <w:p w14:paraId="4FA07B15" w14:textId="0E92152C" w:rsidR="0083314A" w:rsidRPr="00D75A50" w:rsidRDefault="0083314A" w:rsidP="0083314A">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Artykuł 7</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D75A50" w14:paraId="35F9419B"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A9EC40C"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17D3DE06" w14:textId="09BAB284"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Oprogramowanie do tworzenia i edycji grafiki, animacji</w:t>
            </w:r>
          </w:p>
        </w:tc>
      </w:tr>
      <w:tr w:rsidR="0083314A" w:rsidRPr="00D75A50" w14:paraId="4AFEDF27"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6569E57" w14:textId="77777777" w:rsidR="0083314A" w:rsidRPr="00D75A50" w:rsidRDefault="0083314A" w:rsidP="0073673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340550F0" w14:textId="7E5935DE" w:rsidR="0083314A" w:rsidRPr="00D75A50" w:rsidRDefault="0083314A" w:rsidP="0073673F">
            <w:p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16</w:t>
            </w:r>
            <w:r w:rsidR="00335104" w:rsidRPr="00D75A50">
              <w:rPr>
                <w:rFonts w:asciiTheme="minorHAnsi" w:hAnsiTheme="minorHAnsi" w:cstheme="minorHAnsi"/>
                <w:bCs/>
                <w:sz w:val="24"/>
                <w:szCs w:val="24"/>
              </w:rPr>
              <w:t xml:space="preserve"> stanowisk</w:t>
            </w:r>
          </w:p>
        </w:tc>
      </w:tr>
      <w:tr w:rsidR="0083314A" w:rsidRPr="00D75A50" w14:paraId="266E0F1B"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EC3BE73" w14:textId="10792FA2" w:rsidR="0083314A" w:rsidRPr="00D75A50" w:rsidRDefault="0083314A" w:rsidP="0073673F">
            <w:pPr>
              <w:spacing w:after="0" w:line="23" w:lineRule="atLeast"/>
              <w:rPr>
                <w:rFonts w:asciiTheme="minorHAnsi" w:hAnsiTheme="minorHAnsi" w:cstheme="minorHAnsi"/>
                <w:sz w:val="24"/>
                <w:szCs w:val="24"/>
              </w:rPr>
            </w:pPr>
            <w:r w:rsidRPr="00D75A50">
              <w:rPr>
                <w:rFonts w:asciiTheme="minorHAnsi" w:hAnsiTheme="minorHAnsi" w:cstheme="minorHAnsi"/>
                <w:b/>
                <w:sz w:val="24"/>
                <w:szCs w:val="24"/>
              </w:rPr>
              <w:t>Wymagane minimalne parametry</w:t>
            </w:r>
          </w:p>
        </w:tc>
      </w:tr>
      <w:tr w:rsidR="0083314A" w:rsidRPr="00D75A50" w14:paraId="2058E3D4"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74643AA" w14:textId="77777777" w:rsidR="0083314A" w:rsidRPr="00D75A50" w:rsidRDefault="0083314A" w:rsidP="0073673F">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DCEBC28" w14:textId="32C51E01" w:rsidR="0084389D" w:rsidRPr="00D75A50" w:rsidRDefault="0084389D" w:rsidP="0084389D">
            <w:pPr>
              <w:spacing w:line="252" w:lineRule="auto"/>
              <w:rPr>
                <w:rFonts w:asciiTheme="minorHAnsi" w:hAnsiTheme="minorHAnsi" w:cstheme="minorHAnsi"/>
                <w:sz w:val="24"/>
                <w:szCs w:val="24"/>
              </w:rPr>
            </w:pPr>
            <w:r w:rsidRPr="00D75A50">
              <w:rPr>
                <w:rFonts w:asciiTheme="minorHAnsi" w:hAnsiTheme="minorHAnsi" w:cstheme="minorHAnsi"/>
                <w:sz w:val="24"/>
                <w:szCs w:val="24"/>
              </w:rPr>
              <w:t xml:space="preserve">Pakiet kompatybilnego ze sobą </w:t>
            </w:r>
            <w:r w:rsidR="0073673F" w:rsidRPr="00D75A50">
              <w:rPr>
                <w:rFonts w:asciiTheme="minorHAnsi" w:hAnsiTheme="minorHAnsi" w:cstheme="minorHAnsi"/>
                <w:sz w:val="24"/>
                <w:szCs w:val="24"/>
              </w:rPr>
              <w:t xml:space="preserve">komercyjnego </w:t>
            </w:r>
            <w:r w:rsidRPr="00D75A50">
              <w:rPr>
                <w:rFonts w:asciiTheme="minorHAnsi" w:hAnsiTheme="minorHAnsi" w:cstheme="minorHAnsi"/>
                <w:sz w:val="24"/>
                <w:szCs w:val="24"/>
              </w:rPr>
              <w:t xml:space="preserve">oprogramowania graficznego i multimedialnego </w:t>
            </w:r>
            <w:r w:rsidR="00CF21CE" w:rsidRPr="00D75A50">
              <w:rPr>
                <w:rFonts w:asciiTheme="minorHAnsi" w:hAnsiTheme="minorHAnsi" w:cstheme="minorHAnsi"/>
                <w:sz w:val="24"/>
                <w:szCs w:val="24"/>
              </w:rPr>
              <w:t>na urządzenia współużytkowane</w:t>
            </w:r>
            <w:r w:rsidR="00223140" w:rsidRPr="00D75A50">
              <w:rPr>
                <w:rFonts w:asciiTheme="minorHAnsi" w:hAnsiTheme="minorHAnsi" w:cstheme="minorHAnsi"/>
                <w:sz w:val="24"/>
                <w:szCs w:val="24"/>
              </w:rPr>
              <w:t>, do użycia w pracowniach i salach lekcyjnych</w:t>
            </w:r>
            <w:r w:rsidR="00CF21CE" w:rsidRPr="00D75A50">
              <w:rPr>
                <w:rFonts w:asciiTheme="minorHAnsi" w:hAnsiTheme="minorHAnsi" w:cstheme="minorHAnsi"/>
                <w:sz w:val="24"/>
                <w:szCs w:val="24"/>
              </w:rPr>
              <w:t xml:space="preserve">, </w:t>
            </w:r>
            <w:r w:rsidRPr="00D75A50">
              <w:rPr>
                <w:rFonts w:asciiTheme="minorHAnsi" w:hAnsiTheme="minorHAnsi" w:cstheme="minorHAnsi"/>
                <w:sz w:val="24"/>
                <w:szCs w:val="24"/>
              </w:rPr>
              <w:t>zawierając</w:t>
            </w:r>
            <w:r w:rsidR="00CF21CE" w:rsidRPr="00D75A50">
              <w:rPr>
                <w:rFonts w:asciiTheme="minorHAnsi" w:hAnsiTheme="minorHAnsi" w:cstheme="minorHAnsi"/>
                <w:sz w:val="24"/>
                <w:szCs w:val="24"/>
              </w:rPr>
              <w:t xml:space="preserve">y </w:t>
            </w:r>
            <w:r w:rsidR="00335104" w:rsidRPr="00D75A50">
              <w:rPr>
                <w:rFonts w:asciiTheme="minorHAnsi" w:hAnsiTheme="minorHAnsi" w:cstheme="minorHAnsi"/>
                <w:sz w:val="24"/>
                <w:szCs w:val="24"/>
              </w:rPr>
              <w:t>co najmniej:</w:t>
            </w:r>
          </w:p>
          <w:p w14:paraId="6F150D84" w14:textId="6D9C1677" w:rsidR="0084389D" w:rsidRPr="00D75A50" w:rsidRDefault="0084389D" w:rsidP="0084389D">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Oprogramowanie do tworzenia i obróbki grafiki rastrowej</w:t>
            </w:r>
          </w:p>
          <w:p w14:paraId="15B469A2" w14:textId="3C2218DF" w:rsidR="0084389D" w:rsidRPr="00D75A50" w:rsidRDefault="0084389D" w:rsidP="0084389D">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Oprogramowanie do tworzenia i edycji grafiki wektorowej</w:t>
            </w:r>
          </w:p>
          <w:p w14:paraId="454515E3" w14:textId="226EB5EE" w:rsidR="0084389D" w:rsidRPr="00D75A50" w:rsidRDefault="0084389D" w:rsidP="0084389D">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Przeglądarki plików graficznych</w:t>
            </w:r>
          </w:p>
          <w:p w14:paraId="06657B7D" w14:textId="7DEEEE61" w:rsidR="0084389D" w:rsidRPr="00D75A50" w:rsidRDefault="0084389D" w:rsidP="0084389D">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Oprogramowanie do tworzenia animacji</w:t>
            </w:r>
          </w:p>
          <w:p w14:paraId="7E3F0B9A" w14:textId="60DAB9C8" w:rsidR="0084389D" w:rsidRPr="00D75A50" w:rsidRDefault="0084389D" w:rsidP="0084389D">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Oprogramowanie do tworzenia wideo</w:t>
            </w:r>
          </w:p>
          <w:p w14:paraId="0B0CE7CE" w14:textId="436C16D5" w:rsidR="00C13882" w:rsidRPr="00D75A50" w:rsidRDefault="0084389D" w:rsidP="00C13882">
            <w:pPr>
              <w:spacing w:line="252" w:lineRule="auto"/>
              <w:rPr>
                <w:rFonts w:asciiTheme="minorHAnsi" w:hAnsiTheme="minorHAnsi" w:cstheme="minorHAnsi"/>
                <w:color w:val="000000" w:themeColor="text1"/>
                <w:sz w:val="24"/>
                <w:szCs w:val="24"/>
              </w:rPr>
            </w:pPr>
            <w:r w:rsidRPr="00D75A50">
              <w:rPr>
                <w:rFonts w:asciiTheme="minorHAnsi" w:hAnsiTheme="minorHAnsi" w:cstheme="minorHAnsi"/>
                <w:color w:val="000000" w:themeColor="text1"/>
                <w:sz w:val="24"/>
                <w:szCs w:val="24"/>
              </w:rPr>
              <w:t>Licencja edukacyjna na 4 lata</w:t>
            </w:r>
            <w:r w:rsidR="002C6FCB" w:rsidRPr="00D75A50">
              <w:rPr>
                <w:rFonts w:asciiTheme="minorHAnsi" w:hAnsiTheme="minorHAnsi" w:cstheme="minorHAnsi"/>
                <w:color w:val="000000" w:themeColor="text1"/>
                <w:sz w:val="24"/>
                <w:szCs w:val="24"/>
              </w:rPr>
              <w:t xml:space="preserve">. Okres obowiązywania licencji – </w:t>
            </w:r>
            <w:r w:rsidR="000F6A0E" w:rsidRPr="00D75A50">
              <w:rPr>
                <w:rFonts w:asciiTheme="minorHAnsi" w:hAnsiTheme="minorHAnsi" w:cstheme="minorHAnsi"/>
                <w:color w:val="000000" w:themeColor="text1"/>
                <w:sz w:val="24"/>
                <w:szCs w:val="24"/>
              </w:rPr>
              <w:t xml:space="preserve">od 16.05.2022 </w:t>
            </w:r>
            <w:r w:rsidR="00C13882" w:rsidRPr="00D75A50">
              <w:rPr>
                <w:rFonts w:asciiTheme="minorHAnsi" w:hAnsiTheme="minorHAnsi" w:cstheme="minorHAnsi"/>
                <w:color w:val="000000" w:themeColor="text1"/>
                <w:sz w:val="24"/>
                <w:szCs w:val="24"/>
              </w:rPr>
              <w:t xml:space="preserve">Rodzaj:  Adobe Photoshop CS6 PL lub CC PL  z licencją  min. 4-letnią </w:t>
            </w:r>
          </w:p>
          <w:p w14:paraId="2FB31F0E" w14:textId="6D1D3F0B" w:rsidR="009B2979" w:rsidRPr="00D75A50" w:rsidRDefault="00C13882" w:rsidP="00C13882">
            <w:pPr>
              <w:spacing w:line="252" w:lineRule="auto"/>
              <w:rPr>
                <w:rFonts w:asciiTheme="minorHAnsi" w:hAnsiTheme="minorHAnsi" w:cstheme="minorHAnsi"/>
                <w:b/>
                <w:bCs/>
                <w:color w:val="000000" w:themeColor="text1"/>
                <w:sz w:val="24"/>
                <w:szCs w:val="24"/>
              </w:rPr>
            </w:pPr>
            <w:r w:rsidRPr="00D75A50">
              <w:rPr>
                <w:rFonts w:asciiTheme="minorHAnsi" w:hAnsiTheme="minorHAnsi" w:cstheme="minorHAnsi"/>
                <w:b/>
                <w:bCs/>
                <w:color w:val="000000" w:themeColor="text1"/>
                <w:sz w:val="24"/>
                <w:szCs w:val="24"/>
              </w:rPr>
              <w:t xml:space="preserve">Z uwagi na wymagania egzaminacyjne dla zawodu </w:t>
            </w:r>
            <w:r w:rsidR="005526A7" w:rsidRPr="00D75A50">
              <w:rPr>
                <w:rFonts w:asciiTheme="minorHAnsi" w:hAnsiTheme="minorHAnsi" w:cstheme="minorHAnsi"/>
                <w:b/>
                <w:bCs/>
                <w:color w:val="000000" w:themeColor="text1"/>
                <w:sz w:val="24"/>
                <w:szCs w:val="24"/>
              </w:rPr>
              <w:t>technik fotografii i multimediów</w:t>
            </w:r>
            <w:r w:rsidRPr="00D75A50">
              <w:rPr>
                <w:rFonts w:asciiTheme="minorHAnsi" w:hAnsiTheme="minorHAnsi" w:cstheme="minorHAnsi"/>
                <w:b/>
                <w:bCs/>
                <w:color w:val="000000" w:themeColor="text1"/>
                <w:sz w:val="24"/>
                <w:szCs w:val="24"/>
              </w:rPr>
              <w:t xml:space="preserve"> Zamawiający wymaga konkretnego oprogramowania do grafiki i nie ma możliwości  zastosowania rozwiązań równoważnych. Wymagania  te  wynikają  ze wskazań</w:t>
            </w:r>
            <w:r w:rsidR="009B2979" w:rsidRPr="00D75A50">
              <w:rPr>
                <w:rFonts w:asciiTheme="minorHAnsi" w:hAnsiTheme="minorHAnsi" w:cstheme="minorHAnsi"/>
                <w:b/>
                <w:bCs/>
                <w:color w:val="000000" w:themeColor="text1"/>
                <w:sz w:val="24"/>
                <w:szCs w:val="24"/>
              </w:rPr>
              <w:t xml:space="preserve"> Centralnej</w:t>
            </w:r>
            <w:r w:rsidRPr="00D75A50">
              <w:rPr>
                <w:rFonts w:asciiTheme="minorHAnsi" w:hAnsiTheme="minorHAnsi" w:cstheme="minorHAnsi"/>
                <w:b/>
                <w:bCs/>
                <w:color w:val="000000" w:themeColor="text1"/>
                <w:sz w:val="24"/>
                <w:szCs w:val="24"/>
              </w:rPr>
              <w:t xml:space="preserve"> </w:t>
            </w:r>
            <w:r w:rsidR="009B2979" w:rsidRPr="00D75A50">
              <w:rPr>
                <w:rFonts w:asciiTheme="minorHAnsi" w:hAnsiTheme="minorHAnsi" w:cstheme="minorHAnsi"/>
                <w:b/>
                <w:bCs/>
                <w:color w:val="000000" w:themeColor="text1"/>
                <w:sz w:val="24"/>
                <w:szCs w:val="24"/>
              </w:rPr>
              <w:t>Komisji Egzaminacyjnej</w:t>
            </w:r>
          </w:p>
          <w:p w14:paraId="0D9ECE31" w14:textId="1EE7432B" w:rsidR="00C13882" w:rsidRPr="00D75A50" w:rsidRDefault="000F40A1" w:rsidP="00C13882">
            <w:pPr>
              <w:spacing w:line="252" w:lineRule="auto"/>
              <w:rPr>
                <w:rFonts w:asciiTheme="minorHAnsi" w:hAnsiTheme="minorHAnsi" w:cstheme="minorHAnsi"/>
                <w:b/>
                <w:bCs/>
                <w:color w:val="000000" w:themeColor="text1"/>
                <w:sz w:val="24"/>
                <w:szCs w:val="24"/>
              </w:rPr>
            </w:pPr>
            <w:hyperlink r:id="rId8" w:history="1">
              <w:r w:rsidR="009B2979" w:rsidRPr="00D75A50">
                <w:rPr>
                  <w:rStyle w:val="Hipercze"/>
                  <w:rFonts w:asciiTheme="minorHAnsi" w:hAnsiTheme="minorHAnsi" w:cstheme="minorHAnsi"/>
                  <w:b/>
                  <w:bCs/>
                  <w:sz w:val="24"/>
                  <w:szCs w:val="24"/>
                </w:rPr>
                <w:t>https://cke.gov.pl/images/_EGZAMIN_ZAWODOWY/WyposazeniePP2017/2020_2021/AU.28_wyp_2021-2023_DK.pdf</w:t>
              </w:r>
            </w:hyperlink>
            <w:r w:rsidR="009B2979" w:rsidRPr="00D75A50">
              <w:rPr>
                <w:rFonts w:asciiTheme="minorHAnsi" w:hAnsiTheme="minorHAnsi" w:cstheme="minorHAnsi"/>
                <w:b/>
                <w:bCs/>
                <w:color w:val="000000" w:themeColor="text1"/>
                <w:sz w:val="24"/>
                <w:szCs w:val="24"/>
              </w:rPr>
              <w:t xml:space="preserve">. Treść w załączeniu. </w:t>
            </w:r>
          </w:p>
        </w:tc>
      </w:tr>
    </w:tbl>
    <w:p w14:paraId="0D28EE12" w14:textId="77777777" w:rsidR="0083314A" w:rsidRPr="00D75A50" w:rsidRDefault="0083314A" w:rsidP="0083314A">
      <w:pPr>
        <w:spacing w:after="0" w:line="23" w:lineRule="atLeast"/>
        <w:rPr>
          <w:rFonts w:asciiTheme="minorHAnsi" w:hAnsiTheme="minorHAnsi" w:cstheme="minorHAnsi"/>
          <w:sz w:val="24"/>
          <w:szCs w:val="24"/>
        </w:rPr>
      </w:pPr>
    </w:p>
    <w:p w14:paraId="09FDE887" w14:textId="1E579599" w:rsidR="0083314A" w:rsidRPr="00D75A50" w:rsidRDefault="0083314A" w:rsidP="0083314A">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 xml:space="preserve">Artykuł </w:t>
      </w:r>
      <w:r w:rsidR="00D81D31" w:rsidRPr="00D75A50">
        <w:rPr>
          <w:rFonts w:asciiTheme="minorHAnsi" w:hAnsiTheme="minorHAnsi" w:cstheme="minorHAnsi"/>
          <w:sz w:val="24"/>
          <w:szCs w:val="24"/>
          <w:highlight w:val="yellow"/>
        </w:rPr>
        <w:t>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83314A" w:rsidRPr="00D75A50" w14:paraId="2C800D85"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CCE3C96" w14:textId="77777777" w:rsidR="0083314A" w:rsidRPr="00D75A50" w:rsidRDefault="0083314A" w:rsidP="0073673F">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EF73383" w14:textId="77777777" w:rsidR="0083314A" w:rsidRPr="00D75A50" w:rsidRDefault="0083314A" w:rsidP="0073673F">
            <w:pPr>
              <w:spacing w:after="0" w:line="23" w:lineRule="atLeast"/>
              <w:jc w:val="both"/>
              <w:rPr>
                <w:rFonts w:asciiTheme="minorHAnsi" w:hAnsiTheme="minorHAnsi" w:cstheme="minorHAnsi"/>
                <w:b/>
                <w:bCs/>
                <w:sz w:val="24"/>
                <w:szCs w:val="24"/>
              </w:rPr>
            </w:pPr>
            <w:r w:rsidRPr="00D75A50">
              <w:rPr>
                <w:rFonts w:asciiTheme="minorHAnsi" w:hAnsiTheme="minorHAnsi" w:cstheme="minorHAnsi"/>
                <w:b/>
                <w:sz w:val="24"/>
                <w:szCs w:val="24"/>
              </w:rPr>
              <w:t>Drukarka laserowa monochromatyczna ze skanerem i kopiarką</w:t>
            </w:r>
          </w:p>
        </w:tc>
      </w:tr>
      <w:tr w:rsidR="0083314A" w:rsidRPr="00D75A50" w14:paraId="475B95C2"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793747E" w14:textId="77777777" w:rsidR="0083314A" w:rsidRPr="00D75A50" w:rsidRDefault="0083314A" w:rsidP="0073673F">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lastRenderedPageBreak/>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EE8E30E" w14:textId="08BBBBBA" w:rsidR="0083314A" w:rsidRPr="00D75A50" w:rsidRDefault="0083314A" w:rsidP="0073673F">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w:t>
            </w:r>
          </w:p>
        </w:tc>
      </w:tr>
      <w:tr w:rsidR="0083314A" w:rsidRPr="00D75A50" w14:paraId="0189AAF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F8D0F1E" w14:textId="77777777" w:rsidR="0083314A" w:rsidRPr="00D75A50" w:rsidRDefault="0083314A" w:rsidP="0073673F">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Parametry - wymagania minimalne:</w:t>
            </w:r>
          </w:p>
        </w:tc>
      </w:tr>
      <w:tr w:rsidR="005561D0" w:rsidRPr="00D75A50" w14:paraId="01FC271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hideMark/>
          </w:tcPr>
          <w:p w14:paraId="1971BBDA"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Format papieru A4 </w:t>
            </w:r>
          </w:p>
          <w:p w14:paraId="3B404B0D"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Technologia druku laserowy, monochromatyczna </w:t>
            </w:r>
          </w:p>
          <w:p w14:paraId="2C8C0130"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Szybkość (druk czarno-biały) Min. 20 str./min. </w:t>
            </w:r>
          </w:p>
          <w:p w14:paraId="121646F0"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Rozdzielczość druku w czerni Min. 1200 x 1200 dpi; </w:t>
            </w:r>
          </w:p>
          <w:p w14:paraId="7BAC1703"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Druk dwustronny Automatyczny; </w:t>
            </w:r>
          </w:p>
          <w:p w14:paraId="13FBC647"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Rozdzielczość skanera (optyczna) Min. 600 x 600 dpi </w:t>
            </w:r>
          </w:p>
          <w:p w14:paraId="3CF252C2"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Standardowa pamięć (cache) Min 128 MB ; </w:t>
            </w:r>
          </w:p>
          <w:p w14:paraId="375DA276"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Gramatura nośników do 220 gr/m2; </w:t>
            </w:r>
          </w:p>
          <w:p w14:paraId="1E2E555F"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Podajnik: Uniwersalny podajnik na min. 250 arkuszy; </w:t>
            </w:r>
          </w:p>
          <w:p w14:paraId="728DE271" w14:textId="3F203F36"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Rozwiązania komunikacyjne: port USB, wbudowany port wi-fi </w:t>
            </w:r>
          </w:p>
          <w:p w14:paraId="48350D73"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Inne: Kable kabel połączeniowy USB drukarki z komputerem; </w:t>
            </w:r>
          </w:p>
          <w:p w14:paraId="3651CD1E"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Obsługiwane systemy operacyjne Windows 10, Linux </w:t>
            </w:r>
          </w:p>
          <w:p w14:paraId="7B36D7A7" w14:textId="77777777" w:rsidR="0083314A" w:rsidRPr="00D75A50" w:rsidRDefault="0083314A" w:rsidP="0083314A">
            <w:pPr>
              <w:numPr>
                <w:ilvl w:val="0"/>
                <w:numId w:val="19"/>
              </w:num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Zasobnik z tonerem w pełni eksploatacyjny (nie startowy)</w:t>
            </w:r>
          </w:p>
        </w:tc>
      </w:tr>
    </w:tbl>
    <w:p w14:paraId="417570B5" w14:textId="77777777" w:rsidR="0083314A" w:rsidRPr="00D75A50" w:rsidRDefault="0083314A" w:rsidP="0083314A">
      <w:pPr>
        <w:spacing w:after="0" w:line="23" w:lineRule="atLeast"/>
        <w:jc w:val="both"/>
        <w:rPr>
          <w:rFonts w:asciiTheme="minorHAnsi" w:hAnsiTheme="minorHAnsi" w:cstheme="minorHAnsi"/>
          <w:sz w:val="24"/>
          <w:szCs w:val="24"/>
        </w:rPr>
      </w:pPr>
    </w:p>
    <w:p w14:paraId="0DE4E0FB" w14:textId="09C52090" w:rsidR="0083314A" w:rsidRPr="00D75A50" w:rsidRDefault="0083314A" w:rsidP="0083314A">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 xml:space="preserve">Artykuł </w:t>
      </w:r>
      <w:r w:rsidR="00D81D31" w:rsidRPr="00D75A50">
        <w:rPr>
          <w:rFonts w:asciiTheme="minorHAnsi" w:hAnsiTheme="minorHAnsi" w:cstheme="minorHAnsi"/>
          <w:sz w:val="24"/>
          <w:szCs w:val="24"/>
          <w:highlight w:val="yellow"/>
        </w:rPr>
        <w:t>9</w:t>
      </w:r>
    </w:p>
    <w:tbl>
      <w:tblPr>
        <w:tblW w:w="0" w:type="auto"/>
        <w:tblLook w:val="04A0" w:firstRow="1" w:lastRow="0" w:firstColumn="1" w:lastColumn="0" w:noHBand="0" w:noVBand="1"/>
      </w:tblPr>
      <w:tblGrid>
        <w:gridCol w:w="2390"/>
        <w:gridCol w:w="6672"/>
      </w:tblGrid>
      <w:tr w:rsidR="005561D0" w:rsidRPr="00D75A50" w14:paraId="36B1E3A9" w14:textId="77777777" w:rsidTr="0073673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097AFEA"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644565B"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Monitor interaktywny</w:t>
            </w:r>
          </w:p>
        </w:tc>
      </w:tr>
      <w:tr w:rsidR="005561D0" w:rsidRPr="00D75A50" w14:paraId="05AC6A4B" w14:textId="77777777" w:rsidTr="0073673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17794F2"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399FDDA" w14:textId="132C85B4"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3</w:t>
            </w:r>
          </w:p>
        </w:tc>
      </w:tr>
      <w:tr w:rsidR="005561D0" w:rsidRPr="00D75A50" w14:paraId="5369E868" w14:textId="77777777" w:rsidTr="0073673F">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2766768"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Parametry - wymagania minimalne:</w:t>
            </w:r>
          </w:p>
        </w:tc>
      </w:tr>
      <w:tr w:rsidR="005561D0" w:rsidRPr="00D75A50" w14:paraId="2DF15E04"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5BFA4"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5B298"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Interaktywny</w:t>
            </w:r>
          </w:p>
        </w:tc>
      </w:tr>
      <w:tr w:rsidR="005561D0" w:rsidRPr="00D75A50" w14:paraId="124FAE32"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08F67"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A34FD"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 75”</w:t>
            </w:r>
          </w:p>
        </w:tc>
      </w:tr>
      <w:tr w:rsidR="005561D0" w:rsidRPr="00D75A50" w14:paraId="4BAC73CA"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A774D"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F9538"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Szyba hartowana powłoką antyrefleksyjną / matową </w:t>
            </w:r>
          </w:p>
        </w:tc>
      </w:tr>
      <w:tr w:rsidR="005561D0" w:rsidRPr="00D75A50" w14:paraId="0A2BCB10"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2DC55"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B7B73"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 350</w:t>
            </w:r>
          </w:p>
        </w:tc>
      </w:tr>
      <w:tr w:rsidR="005561D0" w:rsidRPr="00D75A50" w14:paraId="4C807420"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9E7F3"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42586"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3840x2160</w:t>
            </w:r>
          </w:p>
        </w:tc>
      </w:tr>
      <w:tr w:rsidR="005561D0" w:rsidRPr="00D75A50" w14:paraId="7D74FCE3"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3BF92"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93CFA"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16:9</w:t>
            </w:r>
          </w:p>
        </w:tc>
      </w:tr>
      <w:tr w:rsidR="005561D0" w:rsidRPr="00D75A50" w14:paraId="5ED1E521"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687E8"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87EB6"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4000:1</w:t>
            </w:r>
          </w:p>
        </w:tc>
      </w:tr>
      <w:tr w:rsidR="005561D0" w:rsidRPr="00D75A50" w14:paraId="0C95AF29"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01B19"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C6E70"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178° / 178°</w:t>
            </w:r>
          </w:p>
        </w:tc>
      </w:tr>
      <w:tr w:rsidR="005561D0" w:rsidRPr="00D75A50" w14:paraId="638E4B78"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D5DA8"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EE4DA"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Max. 8 ms</w:t>
            </w:r>
          </w:p>
        </w:tc>
      </w:tr>
      <w:tr w:rsidR="005561D0" w:rsidRPr="00D75A50" w14:paraId="76FA4C12"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23759"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23BBB"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Palec lub dowolny wskaźnik, ilość punktów dotyku min. 15</w:t>
            </w:r>
          </w:p>
        </w:tc>
      </w:tr>
      <w:tr w:rsidR="005561D0" w:rsidRPr="00D75A50" w14:paraId="7517EDFB"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55841"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7B06C"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 2 GB</w:t>
            </w:r>
          </w:p>
        </w:tc>
      </w:tr>
      <w:tr w:rsidR="005561D0" w:rsidRPr="00D75A50" w14:paraId="20CC52B5"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1B2B7"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1EC1F"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Min. 16 GB</w:t>
            </w:r>
          </w:p>
        </w:tc>
      </w:tr>
      <w:tr w:rsidR="005561D0" w:rsidRPr="00D75A50" w14:paraId="623836C2"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D9D87"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Łączność z internetem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13197"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shd w:val="clear" w:color="auto" w:fill="FFFFFF"/>
                <w:lang w:eastAsia="pl-PL"/>
              </w:rPr>
              <w:t>gniazdo RJ45 oraz moduł łączności Wi-Fi</w:t>
            </w:r>
          </w:p>
        </w:tc>
      </w:tr>
      <w:tr w:rsidR="005561D0" w:rsidRPr="00D75A50" w14:paraId="3FA0E440"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9A691"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7C658" w14:textId="62392AA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w języku polskim, funkcjonalność minimalna: aplikacja do nanoszenia notatek, notowanie na dowolnym źródle, możliwość </w:t>
            </w:r>
            <w:r w:rsidRPr="00D75A50">
              <w:rPr>
                <w:rFonts w:asciiTheme="minorHAnsi" w:eastAsia="Times New Roman" w:hAnsiTheme="minorHAnsi" w:cstheme="minorHAnsi"/>
                <w:sz w:val="24"/>
                <w:szCs w:val="24"/>
                <w:lang w:eastAsia="pl-PL"/>
              </w:rPr>
              <w:lastRenderedPageBreak/>
              <w:t>wgrania własnego loga, oprogramowanie kompatybilne z aplikacją do nanoszenia notatek</w:t>
            </w:r>
          </w:p>
        </w:tc>
      </w:tr>
      <w:tr w:rsidR="005561D0" w:rsidRPr="00D75A50" w14:paraId="6CBB05B8"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153A1"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lastRenderedPageBreak/>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1FBF1"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Co najmniej 20.000 h</w:t>
            </w:r>
          </w:p>
        </w:tc>
      </w:tr>
      <w:tr w:rsidR="005561D0" w:rsidRPr="00D75A50" w14:paraId="624C42E3"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75462"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D2D36"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2 x min. 10 W</w:t>
            </w:r>
          </w:p>
        </w:tc>
      </w:tr>
      <w:tr w:rsidR="005561D0" w:rsidRPr="00D75A50" w14:paraId="69297367"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EE93D"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69CC8"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 xml:space="preserve">HDMI 2.0 x2; VGA, DisplayPort, USB 3.0 x2, </w:t>
            </w:r>
            <w:r w:rsidRPr="00D75A50">
              <w:rPr>
                <w:rFonts w:asciiTheme="minorHAnsi" w:eastAsia="Times New Roman" w:hAnsiTheme="minorHAnsi" w:cstheme="minorHAnsi"/>
                <w:sz w:val="24"/>
                <w:szCs w:val="24"/>
                <w:shd w:val="clear" w:color="auto" w:fill="FFFFFF"/>
                <w:lang w:eastAsia="pl-PL"/>
              </w:rPr>
              <w:t>1 x Wejście Mini jack, 1 x Wyjście audio (RCA), 1 x x Czytnik kart pamięci</w:t>
            </w:r>
          </w:p>
        </w:tc>
      </w:tr>
      <w:tr w:rsidR="005561D0" w:rsidRPr="00D75A50" w14:paraId="21BCA2F1" w14:textId="77777777" w:rsidTr="0073673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D32F2" w14:textId="77777777" w:rsidR="0083314A" w:rsidRPr="00D75A50" w:rsidRDefault="0083314A" w:rsidP="0073673F">
            <w:pPr>
              <w:spacing w:after="0" w:line="240" w:lineRule="auto"/>
              <w:rPr>
                <w:rFonts w:asciiTheme="minorHAnsi" w:eastAsia="Times New Roman" w:hAnsiTheme="minorHAnsi" w:cstheme="minorHAnsi"/>
                <w:sz w:val="24"/>
                <w:szCs w:val="24"/>
                <w:lang w:eastAsia="pl-PL"/>
              </w:rPr>
            </w:pPr>
            <w:r w:rsidRPr="00D75A50">
              <w:rPr>
                <w:rFonts w:asciiTheme="minorHAnsi" w:eastAsia="Times New Roman" w:hAnsiTheme="minorHAnsi" w:cstheme="minorHAnsi"/>
                <w:b/>
                <w:bCs/>
                <w:sz w:val="24"/>
                <w:szCs w:val="24"/>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869C6" w14:textId="77777777" w:rsidR="0083314A" w:rsidRPr="00D75A50" w:rsidRDefault="0083314A" w:rsidP="0083314A">
            <w:pPr>
              <w:numPr>
                <w:ilvl w:val="0"/>
                <w:numId w:val="18"/>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Pilot</w:t>
            </w:r>
          </w:p>
          <w:p w14:paraId="1D5E8E26" w14:textId="77777777" w:rsidR="0083314A" w:rsidRPr="00D75A50" w:rsidRDefault="0083314A" w:rsidP="0083314A">
            <w:pPr>
              <w:numPr>
                <w:ilvl w:val="0"/>
                <w:numId w:val="18"/>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Instrukcja obsługi</w:t>
            </w:r>
          </w:p>
          <w:p w14:paraId="4F800AA4" w14:textId="77777777" w:rsidR="0083314A" w:rsidRPr="00D75A50" w:rsidRDefault="0083314A" w:rsidP="0083314A">
            <w:pPr>
              <w:numPr>
                <w:ilvl w:val="0"/>
                <w:numId w:val="18"/>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Kabel HDMI</w:t>
            </w:r>
          </w:p>
          <w:p w14:paraId="7E251050" w14:textId="77777777" w:rsidR="0083314A" w:rsidRPr="00D75A50" w:rsidRDefault="0083314A" w:rsidP="0083314A">
            <w:pPr>
              <w:numPr>
                <w:ilvl w:val="0"/>
                <w:numId w:val="18"/>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Kabel zasilający</w:t>
            </w:r>
          </w:p>
          <w:p w14:paraId="6EEFCBFD" w14:textId="77777777" w:rsidR="0083314A" w:rsidRPr="00D75A50" w:rsidRDefault="0083314A" w:rsidP="0083314A">
            <w:pPr>
              <w:numPr>
                <w:ilvl w:val="0"/>
                <w:numId w:val="18"/>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Kabel DisplayPort</w:t>
            </w:r>
          </w:p>
          <w:p w14:paraId="00719DBA" w14:textId="77777777" w:rsidR="0083314A" w:rsidRPr="00D75A50" w:rsidRDefault="0083314A" w:rsidP="0083314A">
            <w:pPr>
              <w:numPr>
                <w:ilvl w:val="0"/>
                <w:numId w:val="18"/>
              </w:numPr>
              <w:spacing w:after="0" w:line="240" w:lineRule="auto"/>
              <w:textAlignment w:val="baseline"/>
              <w:rPr>
                <w:rFonts w:asciiTheme="minorHAnsi" w:eastAsia="Times New Roman" w:hAnsiTheme="minorHAnsi" w:cstheme="minorHAnsi"/>
                <w:sz w:val="24"/>
                <w:szCs w:val="24"/>
                <w:lang w:eastAsia="pl-PL"/>
              </w:rPr>
            </w:pPr>
            <w:r w:rsidRPr="00D75A50">
              <w:rPr>
                <w:rFonts w:asciiTheme="minorHAnsi" w:eastAsia="Times New Roman" w:hAnsiTheme="minorHAnsi" w:cstheme="minorHAnsi"/>
                <w:sz w:val="24"/>
                <w:szCs w:val="24"/>
                <w:lang w:eastAsia="pl-PL"/>
              </w:rPr>
              <w:t>płyta CD lub  pendrive z oprogramowaniem i sterownikami</w:t>
            </w:r>
          </w:p>
        </w:tc>
      </w:tr>
    </w:tbl>
    <w:p w14:paraId="15E1F500" w14:textId="1DC66EB9" w:rsidR="0083314A" w:rsidRPr="00D75A50" w:rsidRDefault="0083314A" w:rsidP="002E6E99">
      <w:pPr>
        <w:spacing w:after="0" w:line="23" w:lineRule="atLeast"/>
        <w:rPr>
          <w:rFonts w:asciiTheme="minorHAnsi" w:hAnsiTheme="minorHAnsi" w:cstheme="minorHAnsi"/>
          <w:color w:val="4472C4" w:themeColor="accent1"/>
          <w:sz w:val="24"/>
          <w:szCs w:val="24"/>
        </w:rPr>
      </w:pPr>
    </w:p>
    <w:p w14:paraId="18960AF4" w14:textId="77777777" w:rsidR="00663678" w:rsidRPr="00D75A50" w:rsidRDefault="00663678" w:rsidP="00663678">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Artykuł 10</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663678" w:rsidRPr="00D75A50" w14:paraId="366F491F" w14:textId="77777777" w:rsidTr="006D1A8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4F2EF09B" w14:textId="77777777" w:rsidR="00663678" w:rsidRPr="00D75A50" w:rsidRDefault="00663678" w:rsidP="006D1A8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56D14C77" w14:textId="77777777" w:rsidR="00663678" w:rsidRPr="00D75A50" w:rsidRDefault="00663678" w:rsidP="006D1A8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Drukarka ze skanerem i kopiarką A3</w:t>
            </w:r>
          </w:p>
        </w:tc>
      </w:tr>
      <w:tr w:rsidR="00663678" w:rsidRPr="00D75A50" w14:paraId="3B159DAE" w14:textId="77777777" w:rsidTr="006D1A8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6550692" w14:textId="77777777" w:rsidR="00663678" w:rsidRPr="00D75A50" w:rsidRDefault="00663678" w:rsidP="006D1A8F">
            <w:pPr>
              <w:spacing w:after="0" w:line="23" w:lineRule="atLeast"/>
              <w:ind w:left="12" w:hanging="12"/>
              <w:rPr>
                <w:rFonts w:asciiTheme="minorHAnsi" w:hAnsiTheme="minorHAnsi" w:cstheme="minorHAnsi"/>
                <w:b/>
                <w:sz w:val="24"/>
                <w:szCs w:val="24"/>
              </w:rPr>
            </w:pPr>
            <w:r w:rsidRPr="00D75A50">
              <w:rPr>
                <w:rFonts w:asciiTheme="minorHAnsi" w:hAnsiTheme="minorHAnsi" w:cstheme="minorHAnsi"/>
                <w:b/>
                <w:sz w:val="24"/>
                <w:szCs w:val="24"/>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66EA06D9" w14:textId="77777777" w:rsidR="00663678" w:rsidRPr="00D75A50" w:rsidRDefault="00663678" w:rsidP="006D1A8F">
            <w:p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1</w:t>
            </w:r>
          </w:p>
        </w:tc>
      </w:tr>
      <w:tr w:rsidR="00663678" w:rsidRPr="00D75A50" w14:paraId="3B5EE11A" w14:textId="77777777" w:rsidTr="006D1A8F">
        <w:tc>
          <w:tcPr>
            <w:tcW w:w="9075"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474EF6CD" w14:textId="77777777" w:rsidR="00663678" w:rsidRPr="00D75A50" w:rsidRDefault="00663678" w:rsidP="006D1A8F">
            <w:pPr>
              <w:spacing w:after="0" w:line="23" w:lineRule="atLeast"/>
              <w:rPr>
                <w:rFonts w:asciiTheme="minorHAnsi" w:hAnsiTheme="minorHAnsi" w:cstheme="minorHAnsi"/>
                <w:sz w:val="24"/>
                <w:szCs w:val="24"/>
              </w:rPr>
            </w:pPr>
            <w:r w:rsidRPr="00D75A50">
              <w:rPr>
                <w:rFonts w:asciiTheme="minorHAnsi" w:hAnsiTheme="minorHAnsi" w:cstheme="minorHAnsi"/>
                <w:b/>
                <w:sz w:val="24"/>
                <w:szCs w:val="24"/>
              </w:rPr>
              <w:t>Wymagane minimalne parametry techniczne</w:t>
            </w:r>
          </w:p>
        </w:tc>
      </w:tr>
      <w:tr w:rsidR="00663678" w:rsidRPr="00D75A50" w14:paraId="0B078514" w14:textId="77777777" w:rsidTr="006D1A8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1EE78FD" w14:textId="77777777" w:rsidR="00663678" w:rsidRPr="00D75A50" w:rsidRDefault="00663678" w:rsidP="006D1A8F">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4A453E1"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Urządzenie wielofunkcyjne przeznaczone do drukowania, skanowania, kopiowania i faksowania w formacie A3</w:t>
            </w:r>
          </w:p>
          <w:p w14:paraId="5F32D400"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Rodzaj drukarki (Technologia druku) Atramentowa</w:t>
            </w:r>
          </w:p>
          <w:p w14:paraId="3BFBE82E"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Wyświetlacz: wbudowany, dotykowy</w:t>
            </w:r>
          </w:p>
          <w:p w14:paraId="4A0700EE"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Interfejsy: USB, Wi-Fi, LAN</w:t>
            </w:r>
          </w:p>
          <w:p w14:paraId="09BB8A99"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 xml:space="preserve">Druk w kolorze tak </w:t>
            </w:r>
          </w:p>
          <w:p w14:paraId="7AC0C4C7"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Obsługiwane formaty nośników: co najmniej A3, A4, A5, A6, DL</w:t>
            </w:r>
          </w:p>
          <w:p w14:paraId="504A0525"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Obsługiwany typ nośnika (co najmniej): papier zwykły, papier fotograficzny</w:t>
            </w:r>
          </w:p>
          <w:p w14:paraId="42B44A36"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Podajnik papieru: min. 200 arkuszy, rodzaj: kasetowy + tacka</w:t>
            </w:r>
          </w:p>
          <w:p w14:paraId="198FD76E" w14:textId="183C5954"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 xml:space="preserve">Liczba podajników papieru min. </w:t>
            </w:r>
            <w:r w:rsidR="00B6504D" w:rsidRPr="00D75A50">
              <w:rPr>
                <w:rFonts w:asciiTheme="minorHAnsi" w:hAnsiTheme="minorHAnsi" w:cstheme="minorHAnsi"/>
                <w:sz w:val="24"/>
                <w:szCs w:val="24"/>
              </w:rPr>
              <w:t>2</w:t>
            </w:r>
          </w:p>
          <w:p w14:paraId="3E485A52"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Rozdzielczość druku [dpi]: min. 4800 x 1200</w:t>
            </w:r>
          </w:p>
          <w:p w14:paraId="78BDE0F0"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Druk dwustronny: automatyczny</w:t>
            </w:r>
          </w:p>
          <w:p w14:paraId="276B5FA2"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4F5CEC">
              <w:rPr>
                <w:rFonts w:asciiTheme="minorHAnsi" w:hAnsiTheme="minorHAnsi" w:cstheme="minorHAnsi"/>
                <w:sz w:val="24"/>
                <w:szCs w:val="24"/>
              </w:rPr>
              <w:t>Automatyczny podajnik dokumentów z funkcją skanu dwustronnego</w:t>
            </w:r>
          </w:p>
          <w:p w14:paraId="5D409AD9"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Wi-Fi Tak</w:t>
            </w:r>
          </w:p>
          <w:p w14:paraId="12815E3C"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Szybkość druku: co najmniej do 20 str./min</w:t>
            </w:r>
          </w:p>
          <w:p w14:paraId="0808F0C1"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Materiały eksploatacyjne – 4 odrębne pojemniki na tusze</w:t>
            </w:r>
          </w:p>
          <w:p w14:paraId="5A08BE21"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Funkcja faksu: tak</w:t>
            </w:r>
          </w:p>
          <w:p w14:paraId="1C72E3AA"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Rozdzielczość skanowania: min. 2400 x 1200 dpi</w:t>
            </w:r>
          </w:p>
          <w:p w14:paraId="7E94A4E8" w14:textId="35963D2D" w:rsidR="00663678" w:rsidRPr="00D75A50" w:rsidRDefault="00663678" w:rsidP="00663678">
            <w:pPr>
              <w:pStyle w:val="Akapitzlist"/>
              <w:numPr>
                <w:ilvl w:val="0"/>
                <w:numId w:val="3"/>
              </w:numPr>
              <w:spacing w:line="252" w:lineRule="auto"/>
              <w:rPr>
                <w:rFonts w:asciiTheme="minorHAnsi" w:hAnsiTheme="minorHAnsi" w:cstheme="minorHAnsi"/>
                <w:sz w:val="24"/>
                <w:szCs w:val="24"/>
                <w:lang w:val="en-GB"/>
              </w:rPr>
            </w:pPr>
            <w:r w:rsidRPr="00D75A50">
              <w:rPr>
                <w:rFonts w:asciiTheme="minorHAnsi" w:hAnsiTheme="minorHAnsi" w:cstheme="minorHAnsi"/>
                <w:sz w:val="24"/>
                <w:szCs w:val="24"/>
                <w:lang w:val="en-GB"/>
              </w:rPr>
              <w:lastRenderedPageBreak/>
              <w:t xml:space="preserve">Obsługiwane systemy Windows 10 </w:t>
            </w:r>
          </w:p>
          <w:p w14:paraId="2787424E" w14:textId="77777777" w:rsidR="00663678" w:rsidRPr="00D75A50" w:rsidRDefault="00663678" w:rsidP="00663678">
            <w:pPr>
              <w:pStyle w:val="Akapitzlist"/>
              <w:numPr>
                <w:ilvl w:val="0"/>
                <w:numId w:val="3"/>
              </w:numPr>
              <w:spacing w:line="252" w:lineRule="auto"/>
              <w:rPr>
                <w:rFonts w:asciiTheme="minorHAnsi" w:hAnsiTheme="minorHAnsi" w:cstheme="minorHAnsi"/>
                <w:sz w:val="24"/>
                <w:szCs w:val="24"/>
              </w:rPr>
            </w:pPr>
            <w:r w:rsidRPr="00D75A50">
              <w:rPr>
                <w:rFonts w:asciiTheme="minorHAnsi" w:hAnsiTheme="minorHAnsi" w:cstheme="minorHAnsi"/>
                <w:sz w:val="24"/>
                <w:szCs w:val="24"/>
              </w:rPr>
              <w:t>Zestaw zawiera: Kabel zasilający, Sterowniki i programy pomocnicze na CD, Kabel USB, komplet tuszy standardowych (wkłady niestartowe)</w:t>
            </w:r>
          </w:p>
        </w:tc>
      </w:tr>
      <w:bookmarkEnd w:id="1"/>
    </w:tbl>
    <w:p w14:paraId="67E084B6" w14:textId="77777777" w:rsidR="00663678" w:rsidRPr="00D75A50" w:rsidRDefault="00663678" w:rsidP="002E6E99">
      <w:pPr>
        <w:spacing w:after="0" w:line="23" w:lineRule="atLeast"/>
        <w:rPr>
          <w:rFonts w:asciiTheme="minorHAnsi" w:hAnsiTheme="minorHAnsi" w:cstheme="minorHAnsi"/>
          <w:sz w:val="24"/>
          <w:szCs w:val="24"/>
          <w:highlight w:val="yellow"/>
        </w:rPr>
      </w:pPr>
    </w:p>
    <w:p w14:paraId="673AD072" w14:textId="2B501C80" w:rsidR="002E6E99" w:rsidRPr="00D75A50" w:rsidRDefault="002E6E99" w:rsidP="002E6E99">
      <w:pPr>
        <w:spacing w:after="0" w:line="23" w:lineRule="atLeast"/>
        <w:rPr>
          <w:rFonts w:asciiTheme="minorHAnsi" w:hAnsiTheme="minorHAnsi" w:cstheme="minorHAnsi"/>
          <w:sz w:val="24"/>
          <w:szCs w:val="24"/>
          <w:highlight w:val="yellow"/>
        </w:rPr>
      </w:pPr>
      <w:r w:rsidRPr="00D75A50">
        <w:rPr>
          <w:rFonts w:asciiTheme="minorHAnsi" w:hAnsiTheme="minorHAnsi" w:cstheme="minorHAnsi"/>
          <w:sz w:val="24"/>
          <w:szCs w:val="24"/>
          <w:highlight w:val="yellow"/>
        </w:rPr>
        <w:t>Artykuł 1</w:t>
      </w:r>
      <w:r w:rsidR="00D81D31" w:rsidRPr="00D75A50">
        <w:rPr>
          <w:rFonts w:asciiTheme="minorHAnsi" w:hAnsiTheme="minorHAnsi" w:cstheme="minorHAnsi"/>
          <w:sz w:val="24"/>
          <w:szCs w:val="24"/>
          <w:highlight w:val="yellow"/>
        </w:rPr>
        <w:t>1</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
        <w:gridCol w:w="2245"/>
        <w:gridCol w:w="6"/>
        <w:gridCol w:w="7054"/>
      </w:tblGrid>
      <w:tr w:rsidR="005561D0" w:rsidRPr="00D75A50" w14:paraId="6275E008" w14:textId="77777777" w:rsidTr="00815C70">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65B9BF3" w14:textId="77777777" w:rsidR="002E6E99" w:rsidRPr="00D75A50" w:rsidRDefault="002E6E99">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Nazwa Artykułu</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37AA0C2" w14:textId="77777777" w:rsidR="002E6E99" w:rsidRPr="00D75A50" w:rsidRDefault="002E6E99">
            <w:pPr>
              <w:spacing w:after="0" w:line="23" w:lineRule="atLeast"/>
              <w:rPr>
                <w:rFonts w:asciiTheme="minorHAnsi" w:hAnsiTheme="minorHAnsi" w:cstheme="minorHAnsi"/>
                <w:b/>
                <w:sz w:val="24"/>
                <w:szCs w:val="24"/>
              </w:rPr>
            </w:pPr>
            <w:r w:rsidRPr="00D75A50">
              <w:rPr>
                <w:rFonts w:asciiTheme="minorHAnsi" w:hAnsiTheme="minorHAnsi" w:cstheme="minorHAnsi"/>
                <w:b/>
                <w:sz w:val="24"/>
                <w:szCs w:val="24"/>
              </w:rPr>
              <w:t>Przenośny komputer wraz z systemem operacyjnym</w:t>
            </w:r>
          </w:p>
        </w:tc>
      </w:tr>
      <w:tr w:rsidR="005561D0" w:rsidRPr="00D75A50" w14:paraId="51B09959" w14:textId="77777777" w:rsidTr="00815C70">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F207D87"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Ilość</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7C9016" w14:textId="049EF09F" w:rsidR="002E6E99" w:rsidRPr="00D75A50" w:rsidRDefault="00815C70">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2</w:t>
            </w:r>
          </w:p>
        </w:tc>
      </w:tr>
      <w:tr w:rsidR="005561D0" w:rsidRPr="00D75A50" w14:paraId="01AD4229" w14:textId="77777777" w:rsidTr="00815C70">
        <w:tc>
          <w:tcPr>
            <w:tcW w:w="931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EF7C0D2"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Parametry - wymagania minimalne:</w:t>
            </w:r>
          </w:p>
        </w:tc>
      </w:tr>
      <w:tr w:rsidR="005561D0" w:rsidRPr="00D75A50" w14:paraId="5400474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ECFDAC2" w14:textId="77777777" w:rsidR="002E6E99" w:rsidRPr="00D75A50" w:rsidRDefault="002E6E99">
            <w:pPr>
              <w:spacing w:after="0" w:line="23" w:lineRule="atLeast"/>
              <w:rPr>
                <w:rFonts w:asciiTheme="minorHAnsi" w:hAnsiTheme="minorHAnsi" w:cstheme="minorHAnsi"/>
                <w:bCs/>
                <w:sz w:val="24"/>
                <w:szCs w:val="24"/>
              </w:rPr>
            </w:pPr>
            <w:r w:rsidRPr="00D75A50">
              <w:rPr>
                <w:rFonts w:asciiTheme="minorHAnsi" w:hAnsiTheme="minorHAnsi" w:cstheme="minorHAnsi"/>
                <w:sz w:val="24"/>
                <w:szCs w:val="24"/>
                <w:lang w:val="en-US"/>
              </w:rPr>
              <w:t>Typ</w:t>
            </w:r>
          </w:p>
        </w:tc>
        <w:tc>
          <w:tcPr>
            <w:tcW w:w="7054" w:type="dxa"/>
            <w:tcBorders>
              <w:top w:val="single" w:sz="4" w:space="0" w:color="auto"/>
              <w:left w:val="single" w:sz="4" w:space="0" w:color="auto"/>
              <w:bottom w:val="single" w:sz="4" w:space="0" w:color="auto"/>
              <w:right w:val="single" w:sz="4" w:space="0" w:color="auto"/>
            </w:tcBorders>
            <w:hideMark/>
          </w:tcPr>
          <w:p w14:paraId="370849B4" w14:textId="4D1EDEE6" w:rsidR="005561D0" w:rsidRPr="00D75A50" w:rsidRDefault="002E6E99" w:rsidP="005561D0">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Komputer przenośny. </w:t>
            </w:r>
          </w:p>
        </w:tc>
      </w:tr>
      <w:tr w:rsidR="005561D0" w:rsidRPr="00D75A50" w14:paraId="525F3EED"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9BBFE56"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Zastosowanie</w:t>
            </w:r>
          </w:p>
        </w:tc>
        <w:tc>
          <w:tcPr>
            <w:tcW w:w="7054" w:type="dxa"/>
            <w:tcBorders>
              <w:top w:val="single" w:sz="4" w:space="0" w:color="auto"/>
              <w:left w:val="single" w:sz="4" w:space="0" w:color="auto"/>
              <w:bottom w:val="single" w:sz="4" w:space="0" w:color="auto"/>
              <w:right w:val="single" w:sz="4" w:space="0" w:color="auto"/>
            </w:tcBorders>
            <w:hideMark/>
          </w:tcPr>
          <w:p w14:paraId="2C18E6E9"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Komputer przenośny będzie wykorzystywany dla potrzeb aplikacji biurowych, aplikacji edukacyjnych, aplikacji obliczeniowych, bazodanowych, programowania, internetowych. </w:t>
            </w:r>
          </w:p>
        </w:tc>
      </w:tr>
      <w:tr w:rsidR="005561D0" w:rsidRPr="00D75A50" w14:paraId="5C370B17"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AFDF279"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rPr>
              <w:t>Przekątna Ekranu</w:t>
            </w:r>
          </w:p>
        </w:tc>
        <w:tc>
          <w:tcPr>
            <w:tcW w:w="7054" w:type="dxa"/>
            <w:tcBorders>
              <w:top w:val="single" w:sz="4" w:space="0" w:color="auto"/>
              <w:left w:val="single" w:sz="4" w:space="0" w:color="auto"/>
              <w:bottom w:val="single" w:sz="4" w:space="0" w:color="auto"/>
              <w:right w:val="single" w:sz="4" w:space="0" w:color="auto"/>
            </w:tcBorders>
            <w:hideMark/>
          </w:tcPr>
          <w:p w14:paraId="6B4BE6C5" w14:textId="432070A5"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Komputer przenośny typu notebook z ekranem </w:t>
            </w:r>
            <w:r w:rsidR="005561D0" w:rsidRPr="00D75A50">
              <w:rPr>
                <w:rFonts w:asciiTheme="minorHAnsi" w:hAnsiTheme="minorHAnsi" w:cstheme="minorHAnsi"/>
                <w:sz w:val="24"/>
                <w:szCs w:val="24"/>
              </w:rPr>
              <w:t xml:space="preserve">min. </w:t>
            </w:r>
            <w:r w:rsidRPr="00D75A50">
              <w:rPr>
                <w:rFonts w:asciiTheme="minorHAnsi" w:hAnsiTheme="minorHAnsi" w:cstheme="minorHAnsi"/>
                <w:sz w:val="24"/>
                <w:szCs w:val="24"/>
              </w:rPr>
              <w:t>15,6" o rozdzielczości:</w:t>
            </w:r>
          </w:p>
          <w:p w14:paraId="59E0F319" w14:textId="2C891D11" w:rsidR="002E6E99" w:rsidRPr="00D75A50" w:rsidRDefault="005561D0" w:rsidP="00306AEA">
            <w:pPr>
              <w:numPr>
                <w:ilvl w:val="0"/>
                <w:numId w:val="21"/>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Min. </w:t>
            </w:r>
            <w:r w:rsidR="002E6E99" w:rsidRPr="00D75A50">
              <w:rPr>
                <w:rFonts w:asciiTheme="minorHAnsi" w:hAnsiTheme="minorHAnsi" w:cstheme="minorHAnsi"/>
                <w:sz w:val="24"/>
                <w:szCs w:val="24"/>
              </w:rPr>
              <w:t>FHD (1920 x 1080) z podświetleniem LED i powłoką przeciwodblaskową,</w:t>
            </w:r>
          </w:p>
          <w:p w14:paraId="25DAF6B4" w14:textId="77777777" w:rsidR="002E6E99" w:rsidRPr="00D75A50" w:rsidRDefault="002E6E99" w:rsidP="00306AEA">
            <w:pPr>
              <w:numPr>
                <w:ilvl w:val="0"/>
                <w:numId w:val="21"/>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jasność min. 220 nits</w:t>
            </w:r>
          </w:p>
        </w:tc>
      </w:tr>
      <w:tr w:rsidR="005561D0" w:rsidRPr="00D75A50" w14:paraId="0A9CD28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6B157EF"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lang w:val="en-US"/>
              </w:rPr>
              <w:t>Procesor</w:t>
            </w:r>
          </w:p>
        </w:tc>
        <w:tc>
          <w:tcPr>
            <w:tcW w:w="7054" w:type="dxa"/>
            <w:tcBorders>
              <w:top w:val="single" w:sz="4" w:space="0" w:color="auto"/>
              <w:left w:val="single" w:sz="4" w:space="0" w:color="auto"/>
              <w:bottom w:val="single" w:sz="4" w:space="0" w:color="auto"/>
              <w:right w:val="single" w:sz="4" w:space="0" w:color="auto"/>
            </w:tcBorders>
            <w:hideMark/>
          </w:tcPr>
          <w:p w14:paraId="1C8738DA" w14:textId="04358BFA"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Procesor </w:t>
            </w:r>
            <w:r w:rsidR="001B1FC5" w:rsidRPr="00D75A50">
              <w:rPr>
                <w:rFonts w:asciiTheme="minorHAnsi" w:hAnsiTheme="minorHAnsi" w:cstheme="minorHAnsi"/>
                <w:color w:val="000000" w:themeColor="text1"/>
                <w:sz w:val="24"/>
                <w:szCs w:val="24"/>
              </w:rPr>
              <w:t>ośmiordzeniowy</w:t>
            </w:r>
            <w:r w:rsidRPr="00D75A50">
              <w:rPr>
                <w:rFonts w:asciiTheme="minorHAnsi" w:hAnsiTheme="minorHAnsi" w:cstheme="minorHAnsi"/>
                <w:color w:val="000000" w:themeColor="text1"/>
                <w:sz w:val="24"/>
                <w:szCs w:val="24"/>
              </w:rPr>
              <w:t>,</w:t>
            </w:r>
            <w:r w:rsidR="0026730D" w:rsidRPr="00D75A50">
              <w:rPr>
                <w:rFonts w:asciiTheme="minorHAnsi" w:hAnsiTheme="minorHAnsi" w:cstheme="minorHAnsi"/>
                <w:color w:val="000000" w:themeColor="text1"/>
                <w:sz w:val="24"/>
                <w:szCs w:val="24"/>
              </w:rPr>
              <w:t xml:space="preserve"> 16 wątków </w:t>
            </w:r>
            <w:r w:rsidRPr="00D75A50">
              <w:rPr>
                <w:rFonts w:asciiTheme="minorHAnsi" w:hAnsiTheme="minorHAnsi" w:cstheme="minorHAnsi"/>
                <w:color w:val="000000" w:themeColor="text1"/>
                <w:sz w:val="24"/>
                <w:szCs w:val="24"/>
              </w:rPr>
              <w:t xml:space="preserve"> z pamięcią podręczną min. </w:t>
            </w:r>
            <w:r w:rsidR="005561D0" w:rsidRPr="00D75A50">
              <w:rPr>
                <w:rFonts w:asciiTheme="minorHAnsi" w:hAnsiTheme="minorHAnsi" w:cstheme="minorHAnsi"/>
                <w:color w:val="000000" w:themeColor="text1"/>
                <w:sz w:val="24"/>
                <w:szCs w:val="24"/>
              </w:rPr>
              <w:t>8</w:t>
            </w:r>
            <w:r w:rsidRPr="00D75A50">
              <w:rPr>
                <w:rFonts w:asciiTheme="minorHAnsi" w:hAnsiTheme="minorHAnsi" w:cstheme="minorHAnsi"/>
                <w:color w:val="000000" w:themeColor="text1"/>
                <w:sz w:val="24"/>
                <w:szCs w:val="24"/>
              </w:rPr>
              <w:t xml:space="preserve"> MB, częstotliwość taktowania procesora min. 3,2 GHz</w:t>
            </w:r>
          </w:p>
        </w:tc>
      </w:tr>
      <w:tr w:rsidR="005561D0" w:rsidRPr="00D75A50" w14:paraId="649BB863"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D46060C"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Pamięć RAM</w:t>
            </w:r>
          </w:p>
        </w:tc>
        <w:tc>
          <w:tcPr>
            <w:tcW w:w="7054" w:type="dxa"/>
            <w:tcBorders>
              <w:top w:val="single" w:sz="4" w:space="0" w:color="auto"/>
              <w:left w:val="single" w:sz="4" w:space="0" w:color="auto"/>
              <w:bottom w:val="single" w:sz="4" w:space="0" w:color="auto"/>
              <w:right w:val="single" w:sz="4" w:space="0" w:color="auto"/>
            </w:tcBorders>
            <w:hideMark/>
          </w:tcPr>
          <w:p w14:paraId="4262D53F" w14:textId="6DDB6755" w:rsidR="002E6E99" w:rsidRPr="00D75A50" w:rsidRDefault="005561D0">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16 </w:t>
            </w:r>
            <w:r w:rsidR="002E6E99" w:rsidRPr="00D75A50">
              <w:rPr>
                <w:rFonts w:asciiTheme="minorHAnsi" w:hAnsiTheme="minorHAnsi" w:cstheme="minorHAnsi"/>
                <w:sz w:val="24"/>
                <w:szCs w:val="24"/>
              </w:rPr>
              <w:t>GB</w:t>
            </w:r>
          </w:p>
        </w:tc>
      </w:tr>
      <w:tr w:rsidR="005561D0" w:rsidRPr="00D75A50" w14:paraId="5B0FD880"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4FD9A63"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Pamięć masowa</w:t>
            </w:r>
          </w:p>
        </w:tc>
        <w:tc>
          <w:tcPr>
            <w:tcW w:w="7054" w:type="dxa"/>
            <w:tcBorders>
              <w:top w:val="single" w:sz="4" w:space="0" w:color="auto"/>
              <w:left w:val="single" w:sz="4" w:space="0" w:color="auto"/>
              <w:bottom w:val="single" w:sz="4" w:space="0" w:color="auto"/>
              <w:right w:val="single" w:sz="4" w:space="0" w:color="auto"/>
            </w:tcBorders>
            <w:hideMark/>
          </w:tcPr>
          <w:p w14:paraId="50189B6F"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shd w:val="clear" w:color="auto" w:fill="FFFFFF"/>
              </w:rPr>
              <w:t>Pamięć masowa typu HDD oraz SSD (dwa odrębne dyski), łącznie min. 1 TB lub SSHD min. 1 TB</w:t>
            </w:r>
          </w:p>
        </w:tc>
      </w:tr>
      <w:tr w:rsidR="005561D0" w:rsidRPr="00D75A50" w14:paraId="2AE2C784"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09F184EA"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 xml:space="preserve">Pamięć karty graficznej </w:t>
            </w:r>
          </w:p>
        </w:tc>
        <w:tc>
          <w:tcPr>
            <w:tcW w:w="7054" w:type="dxa"/>
            <w:tcBorders>
              <w:top w:val="single" w:sz="4" w:space="0" w:color="auto"/>
              <w:left w:val="single" w:sz="4" w:space="0" w:color="auto"/>
              <w:bottom w:val="single" w:sz="4" w:space="0" w:color="auto"/>
              <w:right w:val="single" w:sz="4" w:space="0" w:color="auto"/>
            </w:tcBorders>
            <w:hideMark/>
          </w:tcPr>
          <w:p w14:paraId="1184B364" w14:textId="77777777" w:rsidR="002E6E99" w:rsidRPr="00D75A50" w:rsidRDefault="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Min. 2 GB (oddzielna dedykowana karta graficzna lub zintegrowana z procesorem)</w:t>
            </w:r>
          </w:p>
        </w:tc>
      </w:tr>
      <w:tr w:rsidR="005561D0" w:rsidRPr="00D75A50" w14:paraId="7EAF9AD6"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90CD1AB"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Klawiatura</w:t>
            </w:r>
          </w:p>
        </w:tc>
        <w:tc>
          <w:tcPr>
            <w:tcW w:w="7054" w:type="dxa"/>
            <w:tcBorders>
              <w:top w:val="single" w:sz="4" w:space="0" w:color="auto"/>
              <w:left w:val="single" w:sz="4" w:space="0" w:color="auto"/>
              <w:bottom w:val="single" w:sz="4" w:space="0" w:color="auto"/>
              <w:right w:val="single" w:sz="4" w:space="0" w:color="auto"/>
            </w:tcBorders>
            <w:hideMark/>
          </w:tcPr>
          <w:p w14:paraId="5BD4683C"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Klawiatura wyspowa (układ US-QWERTY), min 100 klawiszy.</w:t>
            </w:r>
          </w:p>
        </w:tc>
      </w:tr>
      <w:tr w:rsidR="005561D0" w:rsidRPr="00D75A50" w14:paraId="586EB404"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1D40A2A"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Multimedia</w:t>
            </w:r>
          </w:p>
        </w:tc>
        <w:tc>
          <w:tcPr>
            <w:tcW w:w="7054" w:type="dxa"/>
            <w:tcBorders>
              <w:top w:val="single" w:sz="4" w:space="0" w:color="auto"/>
              <w:left w:val="single" w:sz="4" w:space="0" w:color="auto"/>
              <w:bottom w:val="single" w:sz="4" w:space="0" w:color="auto"/>
              <w:right w:val="single" w:sz="4" w:space="0" w:color="auto"/>
            </w:tcBorders>
            <w:hideMark/>
          </w:tcPr>
          <w:p w14:paraId="2E96C201" w14:textId="77777777" w:rsidR="002E6E99" w:rsidRPr="00D75A50" w:rsidRDefault="002E6E99" w:rsidP="00306AEA">
            <w:pPr>
              <w:pStyle w:val="Akapitzlist"/>
              <w:numPr>
                <w:ilvl w:val="0"/>
                <w:numId w:val="22"/>
              </w:numPr>
              <w:spacing w:after="0" w:line="23" w:lineRule="atLeast"/>
              <w:ind w:left="317"/>
              <w:rPr>
                <w:rFonts w:asciiTheme="minorHAnsi" w:hAnsiTheme="minorHAnsi" w:cstheme="minorHAnsi"/>
                <w:sz w:val="24"/>
                <w:szCs w:val="24"/>
              </w:rPr>
            </w:pPr>
            <w:r w:rsidRPr="00D75A50">
              <w:rPr>
                <w:rFonts w:asciiTheme="minorHAnsi" w:hAnsiTheme="minorHAnsi" w:cstheme="minorHAnsi"/>
                <w:sz w:val="24"/>
                <w:szCs w:val="24"/>
              </w:rPr>
              <w:t xml:space="preserve">dwukanałowa (24-bitowa) karta dźwiękowa zintegrowana z płytą główną, zgodna z High Definition, </w:t>
            </w:r>
          </w:p>
          <w:p w14:paraId="689D648C" w14:textId="77777777" w:rsidR="002E6E99" w:rsidRPr="00D75A50" w:rsidRDefault="002E6E99" w:rsidP="00306AEA">
            <w:pPr>
              <w:pStyle w:val="Akapitzlist"/>
              <w:numPr>
                <w:ilvl w:val="0"/>
                <w:numId w:val="22"/>
              </w:numPr>
              <w:spacing w:after="0" w:line="23" w:lineRule="atLeast"/>
              <w:ind w:left="317"/>
              <w:rPr>
                <w:rFonts w:asciiTheme="minorHAnsi" w:hAnsiTheme="minorHAnsi" w:cstheme="minorHAnsi"/>
                <w:sz w:val="24"/>
                <w:szCs w:val="24"/>
              </w:rPr>
            </w:pPr>
            <w:r w:rsidRPr="00D75A50">
              <w:rPr>
                <w:rFonts w:asciiTheme="minorHAnsi" w:hAnsiTheme="minorHAnsi" w:cstheme="minorHAnsi"/>
                <w:sz w:val="24"/>
                <w:szCs w:val="24"/>
              </w:rPr>
              <w:t>wbudowane głośniki stereo</w:t>
            </w:r>
          </w:p>
          <w:p w14:paraId="792733EF" w14:textId="77777777" w:rsidR="002E6E99" w:rsidRPr="00D75A50" w:rsidRDefault="002E6E99" w:rsidP="00306AEA">
            <w:pPr>
              <w:pStyle w:val="Akapitzlist"/>
              <w:numPr>
                <w:ilvl w:val="0"/>
                <w:numId w:val="22"/>
              </w:numPr>
              <w:spacing w:after="0" w:line="23" w:lineRule="atLeast"/>
              <w:ind w:left="317"/>
              <w:rPr>
                <w:rFonts w:asciiTheme="minorHAnsi" w:hAnsiTheme="minorHAnsi" w:cstheme="minorHAnsi"/>
                <w:sz w:val="24"/>
                <w:szCs w:val="24"/>
              </w:rPr>
            </w:pPr>
            <w:r w:rsidRPr="00D75A50">
              <w:rPr>
                <w:rFonts w:asciiTheme="minorHAnsi" w:hAnsiTheme="minorHAnsi" w:cstheme="minorHAnsi"/>
                <w:sz w:val="24"/>
                <w:szCs w:val="24"/>
              </w:rPr>
              <w:t>mikrofon.</w:t>
            </w:r>
          </w:p>
          <w:p w14:paraId="7000594C" w14:textId="77777777" w:rsidR="002E6E99" w:rsidRPr="00D75A50" w:rsidRDefault="002E6E99" w:rsidP="00306AEA">
            <w:pPr>
              <w:pStyle w:val="Akapitzlist"/>
              <w:numPr>
                <w:ilvl w:val="0"/>
                <w:numId w:val="22"/>
              </w:numPr>
              <w:spacing w:after="0" w:line="23" w:lineRule="atLeast"/>
              <w:ind w:left="317"/>
              <w:rPr>
                <w:rFonts w:asciiTheme="minorHAnsi" w:hAnsiTheme="minorHAnsi" w:cstheme="minorHAnsi"/>
                <w:sz w:val="24"/>
                <w:szCs w:val="24"/>
              </w:rPr>
            </w:pPr>
            <w:r w:rsidRPr="00D75A50">
              <w:rPr>
                <w:rFonts w:asciiTheme="minorHAnsi" w:hAnsiTheme="minorHAnsi" w:cstheme="minorHAnsi"/>
                <w:sz w:val="24"/>
                <w:szCs w:val="24"/>
              </w:rPr>
              <w:t>Kamera internetowa o rozdzielczości min. 1280x720 pixels trwale zainstalowana w obudowie matrycy.</w:t>
            </w:r>
          </w:p>
        </w:tc>
      </w:tr>
      <w:tr w:rsidR="005561D0" w:rsidRPr="00D75A50" w14:paraId="6605EAE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9FCDD96"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Bateria i zasilanie</w:t>
            </w:r>
          </w:p>
        </w:tc>
        <w:tc>
          <w:tcPr>
            <w:tcW w:w="7054" w:type="dxa"/>
            <w:tcBorders>
              <w:top w:val="single" w:sz="4" w:space="0" w:color="auto"/>
              <w:left w:val="single" w:sz="4" w:space="0" w:color="auto"/>
              <w:bottom w:val="single" w:sz="4" w:space="0" w:color="auto"/>
              <w:right w:val="single" w:sz="4" w:space="0" w:color="auto"/>
            </w:tcBorders>
            <w:hideMark/>
          </w:tcPr>
          <w:p w14:paraId="64CD9F0D" w14:textId="77777777" w:rsidR="002E6E99" w:rsidRPr="00D75A50" w:rsidRDefault="002E6E99" w:rsidP="00306AEA">
            <w:pPr>
              <w:pStyle w:val="Akapitzlist"/>
              <w:numPr>
                <w:ilvl w:val="0"/>
                <w:numId w:val="23"/>
              </w:numPr>
              <w:spacing w:after="0" w:line="23" w:lineRule="atLeast"/>
              <w:ind w:left="317"/>
              <w:rPr>
                <w:rFonts w:asciiTheme="minorHAnsi" w:hAnsiTheme="minorHAnsi" w:cstheme="minorHAnsi"/>
                <w:sz w:val="24"/>
                <w:szCs w:val="24"/>
              </w:rPr>
            </w:pPr>
            <w:r w:rsidRPr="00D75A50">
              <w:rPr>
                <w:rFonts w:asciiTheme="minorHAnsi" w:hAnsiTheme="minorHAnsi" w:cstheme="minorHAnsi"/>
                <w:sz w:val="24"/>
                <w:szCs w:val="24"/>
              </w:rPr>
              <w:t>Min. 2-cell</w:t>
            </w:r>
          </w:p>
          <w:p w14:paraId="3F5BB494" w14:textId="77777777" w:rsidR="002E6E99" w:rsidRPr="00D75A50" w:rsidRDefault="002E6E99" w:rsidP="00306AEA">
            <w:pPr>
              <w:pStyle w:val="Akapitzlist"/>
              <w:numPr>
                <w:ilvl w:val="0"/>
                <w:numId w:val="23"/>
              </w:numPr>
              <w:spacing w:after="0" w:line="23" w:lineRule="atLeast"/>
              <w:ind w:left="317"/>
              <w:rPr>
                <w:rFonts w:asciiTheme="minorHAnsi" w:hAnsiTheme="minorHAnsi" w:cstheme="minorHAnsi"/>
                <w:sz w:val="24"/>
                <w:szCs w:val="24"/>
              </w:rPr>
            </w:pPr>
            <w:r w:rsidRPr="00D75A50">
              <w:rPr>
                <w:rFonts w:asciiTheme="minorHAnsi" w:hAnsiTheme="minorHAnsi" w:cstheme="minorHAnsi"/>
                <w:sz w:val="24"/>
                <w:szCs w:val="24"/>
              </w:rPr>
              <w:t>Zasilacz o mocy min. 45 W</w:t>
            </w:r>
          </w:p>
          <w:p w14:paraId="3C2B5919" w14:textId="77777777" w:rsidR="002E6E99" w:rsidRPr="00D75A50" w:rsidRDefault="002E6E99" w:rsidP="00306AEA">
            <w:pPr>
              <w:pStyle w:val="Akapitzlist"/>
              <w:numPr>
                <w:ilvl w:val="0"/>
                <w:numId w:val="23"/>
              </w:numPr>
              <w:spacing w:after="0" w:line="23" w:lineRule="atLeast"/>
              <w:ind w:left="317"/>
              <w:rPr>
                <w:rFonts w:asciiTheme="minorHAnsi" w:hAnsiTheme="minorHAnsi" w:cstheme="minorHAnsi"/>
                <w:sz w:val="24"/>
                <w:szCs w:val="24"/>
              </w:rPr>
            </w:pPr>
            <w:r w:rsidRPr="00D75A50">
              <w:rPr>
                <w:rFonts w:asciiTheme="minorHAnsi" w:hAnsiTheme="minorHAnsi" w:cstheme="minorHAnsi"/>
                <w:sz w:val="24"/>
                <w:szCs w:val="24"/>
              </w:rPr>
              <w:t>długość pracy na baterii – min. 3 godziny przy średnim obciążeniu</w:t>
            </w:r>
          </w:p>
        </w:tc>
      </w:tr>
      <w:tr w:rsidR="005561D0" w:rsidRPr="00D75A50" w14:paraId="1BC2B91A"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0C124D95"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Waga</w:t>
            </w:r>
          </w:p>
        </w:tc>
        <w:tc>
          <w:tcPr>
            <w:tcW w:w="7054" w:type="dxa"/>
            <w:tcBorders>
              <w:top w:val="single" w:sz="4" w:space="0" w:color="auto"/>
              <w:left w:val="single" w:sz="4" w:space="0" w:color="auto"/>
              <w:bottom w:val="single" w:sz="4" w:space="0" w:color="auto"/>
              <w:right w:val="single" w:sz="4" w:space="0" w:color="auto"/>
            </w:tcBorders>
            <w:hideMark/>
          </w:tcPr>
          <w:p w14:paraId="35370B8C"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lang w:val="en-US"/>
              </w:rPr>
              <w:t>Waga max. 3 kg</w:t>
            </w:r>
          </w:p>
        </w:tc>
      </w:tr>
      <w:tr w:rsidR="005561D0" w:rsidRPr="00D75A50" w14:paraId="6414FE1D"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843D99D"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Obudowa</w:t>
            </w:r>
          </w:p>
        </w:tc>
        <w:tc>
          <w:tcPr>
            <w:tcW w:w="7054" w:type="dxa"/>
            <w:tcBorders>
              <w:top w:val="single" w:sz="4" w:space="0" w:color="auto"/>
              <w:left w:val="single" w:sz="4" w:space="0" w:color="auto"/>
              <w:bottom w:val="single" w:sz="4" w:space="0" w:color="auto"/>
              <w:right w:val="single" w:sz="4" w:space="0" w:color="auto"/>
            </w:tcBorders>
            <w:hideMark/>
          </w:tcPr>
          <w:p w14:paraId="7E00143A" w14:textId="77777777" w:rsidR="002E6E99" w:rsidRPr="00D75A50" w:rsidRDefault="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 xml:space="preserve">Tylna obudowa matrycy wzmocniona metalem i/lub co najmniej zawiasy notebooka wykonane z wzmacnianego metalu. </w:t>
            </w:r>
          </w:p>
        </w:tc>
      </w:tr>
      <w:tr w:rsidR="005561D0" w:rsidRPr="00D75A50" w14:paraId="0E5A17CA"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46580EB"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lastRenderedPageBreak/>
              <w:t>BIOS</w:t>
            </w:r>
          </w:p>
        </w:tc>
        <w:tc>
          <w:tcPr>
            <w:tcW w:w="7054" w:type="dxa"/>
            <w:tcBorders>
              <w:top w:val="single" w:sz="4" w:space="0" w:color="auto"/>
              <w:left w:val="single" w:sz="4" w:space="0" w:color="auto"/>
              <w:bottom w:val="single" w:sz="4" w:space="0" w:color="auto"/>
              <w:right w:val="single" w:sz="4" w:space="0" w:color="auto"/>
            </w:tcBorders>
            <w:hideMark/>
          </w:tcPr>
          <w:p w14:paraId="150F7DCE" w14:textId="77777777" w:rsidR="002E6E99" w:rsidRPr="00D75A50" w:rsidRDefault="002E6E99">
            <w:pPr>
              <w:spacing w:after="0" w:line="23" w:lineRule="atLeast"/>
              <w:jc w:val="both"/>
              <w:rPr>
                <w:rFonts w:asciiTheme="minorHAnsi" w:hAnsiTheme="minorHAnsi" w:cstheme="minorHAnsi"/>
                <w:sz w:val="24"/>
                <w:szCs w:val="24"/>
              </w:rPr>
            </w:pPr>
            <w:r w:rsidRPr="00D75A50">
              <w:rPr>
                <w:rFonts w:asciiTheme="minorHAnsi" w:hAnsiTheme="minorHAnsi" w:cstheme="minorHAnsi"/>
                <w:sz w:val="24"/>
                <w:szCs w:val="24"/>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w:t>
            </w:r>
          </w:p>
        </w:tc>
      </w:tr>
      <w:tr w:rsidR="005561D0" w:rsidRPr="00D75A50" w14:paraId="375E8DA6"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14F4C97"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System operacyjny</w:t>
            </w:r>
          </w:p>
        </w:tc>
        <w:tc>
          <w:tcPr>
            <w:tcW w:w="7054" w:type="dxa"/>
            <w:tcBorders>
              <w:top w:val="single" w:sz="4" w:space="0" w:color="auto"/>
              <w:left w:val="single" w:sz="4" w:space="0" w:color="auto"/>
              <w:bottom w:val="single" w:sz="4" w:space="0" w:color="auto"/>
              <w:right w:val="single" w:sz="4" w:space="0" w:color="auto"/>
            </w:tcBorders>
            <w:hideMark/>
          </w:tcPr>
          <w:p w14:paraId="4A3A1D23" w14:textId="77777777" w:rsidR="002E6E99" w:rsidRPr="00D75A50" w:rsidRDefault="002E6E99">
            <w:pPr>
              <w:spacing w:after="0" w:line="23" w:lineRule="atLeast"/>
              <w:jc w:val="both"/>
              <w:rPr>
                <w:rFonts w:asciiTheme="minorHAnsi" w:hAnsiTheme="minorHAnsi" w:cstheme="minorHAnsi"/>
                <w:bCs/>
                <w:sz w:val="24"/>
                <w:szCs w:val="24"/>
              </w:rPr>
            </w:pPr>
            <w:r w:rsidRPr="00D75A50">
              <w:rPr>
                <w:rFonts w:asciiTheme="minorHAnsi" w:hAnsiTheme="minorHAnsi" w:cstheme="minorHAnsi"/>
                <w:bCs/>
                <w:sz w:val="24"/>
                <w:szCs w:val="24"/>
              </w:rPr>
              <w:t xml:space="preserve">Zainstalowany system operacyjny  z możliwością reinstalacji systemu operacyjnego z nośnika zewnętrznego. </w:t>
            </w:r>
          </w:p>
          <w:p w14:paraId="327CB137" w14:textId="77777777" w:rsidR="002E6E99" w:rsidRPr="00D75A50" w:rsidRDefault="002E6E99">
            <w:p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System operacyjny powinien posiadać następujące cechy:</w:t>
            </w:r>
          </w:p>
          <w:p w14:paraId="74A75B3A"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Licencja na zaoferowany system operacyjny musi być w pełni zgodna z warunkami licencjonowania producenta oprogramowania,</w:t>
            </w:r>
          </w:p>
          <w:p w14:paraId="5363AE84"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322ACDE7"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sz w:val="24"/>
                <w:szCs w:val="24"/>
              </w:rPr>
              <w:t xml:space="preserve">Dostęp do konfiguracji polityki  zasad grupowych umożliwiających  pojedynczemu użytkownikowi zarządzenie ustawieniami  obiektów, tj. zestaw reguł definiujących lub </w:t>
            </w:r>
            <w:r w:rsidRPr="00D75A50">
              <w:rPr>
                <w:rFonts w:asciiTheme="minorHAnsi" w:hAnsiTheme="minorHAnsi" w:cstheme="minorHAnsi"/>
                <w:bCs/>
                <w:color w:val="000000" w:themeColor="text1"/>
                <w:sz w:val="24"/>
                <w:szCs w:val="24"/>
              </w:rPr>
              <w:t>ograniczających funkcjonalność systemu lub aplikacji,</w:t>
            </w:r>
            <w:r w:rsidRPr="00D75A50">
              <w:rPr>
                <w:rFonts w:asciiTheme="minorHAnsi" w:hAnsiTheme="minorHAnsi" w:cstheme="minorHAnsi"/>
                <w:color w:val="000000" w:themeColor="text1"/>
                <w:sz w:val="24"/>
                <w:szCs w:val="24"/>
              </w:rPr>
              <w:t xml:space="preserve"> </w:t>
            </w:r>
          </w:p>
          <w:p w14:paraId="2F29E97E"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Aktualizacja  oprogramowania  przy użyciu opcji  pozwalającej  konfigurować  aktualizacje    wymagające  restartowania komputera, w taki sposób,  aby  nie były pobierane wtedy, gdy komputer musi być dostępny</w:t>
            </w:r>
            <w:r w:rsidRPr="00D75A50">
              <w:rPr>
                <w:rFonts w:asciiTheme="minorHAnsi" w:hAnsiTheme="minorHAnsi" w:cstheme="minorHAnsi"/>
                <w:color w:val="000000" w:themeColor="text1"/>
                <w:sz w:val="24"/>
                <w:szCs w:val="24"/>
              </w:rPr>
              <w:t>,</w:t>
            </w:r>
          </w:p>
          <w:p w14:paraId="75EF40B1"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Możliwość dokonywania aktualizacji i poprawek systemu poprzez mechanizm zarządzany przez Administratora systemu Zamawiającego,</w:t>
            </w:r>
          </w:p>
          <w:p w14:paraId="7691AFCC"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Wbudowana zapora internetowa (firewall) dla ochrony połączeń internetowych; zintegrowana z systemem konsola do zarządzania ustawieniami zapory i regułami IP v4 i v6,</w:t>
            </w:r>
          </w:p>
          <w:p w14:paraId="4E121BB8"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Wbudowane mechanizmy ochrony antywirusowej i przeciw złośliwemu oprogramowaniu z zapewnionymi bezpłatnymi aktualizacjami,</w:t>
            </w:r>
          </w:p>
          <w:p w14:paraId="27BE505D"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Graficzne środowisko, w tym  instalacji i konfiguracji dostępne w języku polskim,</w:t>
            </w:r>
          </w:p>
          <w:p w14:paraId="4B1DD68D"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Wsparcie dla większości powszechnie używanych urządzeń peryferyjnych (drukarek, urządzeń sieciowych, standardów USB, Plug&amp;Play, Wi-Fi),</w:t>
            </w:r>
          </w:p>
          <w:p w14:paraId="52BCC619"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Rozbudowane, definiowalne polityki bezpieczeństwa – polityki dla systemu operacyjnego i dla wskazanych aplikacji,</w:t>
            </w:r>
          </w:p>
          <w:p w14:paraId="2F0895FC" w14:textId="489F1A7D"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lastRenderedPageBreak/>
              <w:t>Zabezpieczony hasłem hierarchiczny dostęp do systemu, konta i profile użytkowników zarządzane zdalnie; praca systemu w trybie ochrony kont użytkowników,</w:t>
            </w:r>
          </w:p>
          <w:p w14:paraId="1AC8023B" w14:textId="498F6223" w:rsidR="0073478E" w:rsidRPr="00D75A50" w:rsidRDefault="0073478E"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Zarządzanie kontami, grupami użytkowników i urządzeniami peryferyjnymi</w:t>
            </w:r>
            <w:r w:rsidR="00482950" w:rsidRPr="00D75A50">
              <w:rPr>
                <w:rFonts w:asciiTheme="minorHAnsi" w:hAnsiTheme="minorHAnsi" w:cstheme="minorHAnsi"/>
                <w:bCs/>
                <w:color w:val="000000" w:themeColor="text1"/>
                <w:sz w:val="24"/>
                <w:szCs w:val="24"/>
              </w:rPr>
              <w:t>,</w:t>
            </w:r>
          </w:p>
          <w:p w14:paraId="00FE51C3" w14:textId="328C8D65" w:rsidR="001C053F" w:rsidRPr="00D75A50" w:rsidRDefault="001C053F" w:rsidP="001C053F">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Zarządzanie kontami, grupami użytkowników i urządzeniami peryferyjnymi</w:t>
            </w:r>
            <w:r w:rsidR="00482950" w:rsidRPr="00D75A50">
              <w:rPr>
                <w:rFonts w:asciiTheme="minorHAnsi" w:hAnsiTheme="minorHAnsi" w:cstheme="minorHAnsi"/>
                <w:bCs/>
                <w:color w:val="000000" w:themeColor="text1"/>
                <w:sz w:val="24"/>
                <w:szCs w:val="24"/>
              </w:rPr>
              <w:t xml:space="preserve"> w oparciu o zasady grup,</w:t>
            </w:r>
          </w:p>
          <w:p w14:paraId="40811299" w14:textId="73A2B29B" w:rsidR="00482950" w:rsidRPr="00D75A50" w:rsidRDefault="00EE0ECE" w:rsidP="00482950">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Zabezpieczenie systemu w oparciu o  kryptograficzną ochronę danych na dyskach,</w:t>
            </w:r>
          </w:p>
          <w:p w14:paraId="776EA369" w14:textId="77777777" w:rsidR="002E6E99" w:rsidRPr="00D75A50" w:rsidRDefault="002E6E99" w:rsidP="00306AEA">
            <w:pPr>
              <w:numPr>
                <w:ilvl w:val="0"/>
                <w:numId w:val="24"/>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Mechanizmy logowania w oparciu o:</w:t>
            </w:r>
          </w:p>
          <w:p w14:paraId="6A7FDC31" w14:textId="77777777" w:rsidR="002E6E99" w:rsidRPr="00D75A50" w:rsidRDefault="002E6E99" w:rsidP="00306AEA">
            <w:pPr>
              <w:numPr>
                <w:ilvl w:val="1"/>
                <w:numId w:val="25"/>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Login i hasło,</w:t>
            </w:r>
          </w:p>
          <w:p w14:paraId="462F371E" w14:textId="69321282" w:rsidR="002E6E99" w:rsidRPr="00D75A50" w:rsidRDefault="001C053F" w:rsidP="00306AEA">
            <w:pPr>
              <w:numPr>
                <w:ilvl w:val="1"/>
                <w:numId w:val="25"/>
              </w:numPr>
              <w:spacing w:after="0" w:line="23" w:lineRule="atLeast"/>
              <w:rPr>
                <w:rFonts w:asciiTheme="minorHAnsi" w:hAnsiTheme="minorHAnsi" w:cstheme="minorHAnsi"/>
                <w:bCs/>
                <w:color w:val="000000" w:themeColor="text1"/>
                <w:sz w:val="24"/>
                <w:szCs w:val="24"/>
              </w:rPr>
            </w:pPr>
            <w:r w:rsidRPr="00D75A50">
              <w:rPr>
                <w:rFonts w:asciiTheme="minorHAnsi" w:hAnsiTheme="minorHAnsi" w:cstheme="minorHAnsi"/>
                <w:bCs/>
                <w:color w:val="000000" w:themeColor="text1"/>
                <w:sz w:val="24"/>
                <w:szCs w:val="24"/>
              </w:rPr>
              <w:t>Odcisk linii papilarnych lub skanowanie twarzy</w:t>
            </w:r>
          </w:p>
          <w:p w14:paraId="1C624248"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Wbudowane narzędzia służące do administracji, do wykonywania kopii zapasowych polityk i ich odtwarzania oraz generowania raportów z ustawień polityk,</w:t>
            </w:r>
          </w:p>
          <w:p w14:paraId="00958978"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Wsparcie dla środowisk Java,  .NET Framework 4.x , Silverlight – możliwość uruchomienia aplikacji działających we wskazanych środowiskach,</w:t>
            </w:r>
          </w:p>
          <w:p w14:paraId="03C774BF"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Wsparcie dla JScript i VBScript – możliwość uruchamiania interpretera poleceń,</w:t>
            </w:r>
          </w:p>
          <w:p w14:paraId="15D6870D"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Zdalna pomoc i współdzielenie aplikacji – możliwość zdalnego przejęcia sesji zalogowanego użytkownika celem rozwiązania problemu z komputerem,</w:t>
            </w:r>
          </w:p>
          <w:p w14:paraId="6207BD85"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Rozwiązanie służące do automatycznego zbudowania obrazu systemu wraz z aplikacjami. Obraz systemu służyć ma do automatycznego upowszechnienia systemu operacyjnego inicjowanego i wykonywanego w całości poprzez sieć komputerową,</w:t>
            </w:r>
          </w:p>
          <w:p w14:paraId="5DFE6FF0"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Transakcyjny system plików pozwalający na stosowanie przydziałów (ang. quota) na dysku dla użytkowników oraz zapewniający większą niezawodność i pozwalający tworzyć kopie zapasowe,</w:t>
            </w:r>
          </w:p>
          <w:p w14:paraId="05192754"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Zarządzanie kontami użytkowników sieci oraz urządzeniami sieciowymi tj. drukarki, modemy, woluminy dyskowe, usługi katalogowe,</w:t>
            </w:r>
          </w:p>
          <w:p w14:paraId="31066C87"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Oprogramowanie dla tworzenia kopii zapasowych (Backup); automatyczne wykonywanie kopii plików z możliwością automatycznego przywrócenia wersji wcześniejszej,</w:t>
            </w:r>
          </w:p>
          <w:p w14:paraId="5E7E348F" w14:textId="77777777" w:rsidR="002E6E99" w:rsidRPr="00D75A50" w:rsidRDefault="002E6E99" w:rsidP="00306AEA">
            <w:pPr>
              <w:numPr>
                <w:ilvl w:val="0"/>
                <w:numId w:val="24"/>
              </w:numPr>
              <w:spacing w:after="0" w:line="23" w:lineRule="atLeast"/>
              <w:rPr>
                <w:rFonts w:asciiTheme="minorHAnsi" w:hAnsiTheme="minorHAnsi" w:cstheme="minorHAnsi"/>
                <w:bCs/>
                <w:sz w:val="24"/>
                <w:szCs w:val="24"/>
              </w:rPr>
            </w:pPr>
            <w:r w:rsidRPr="00D75A50">
              <w:rPr>
                <w:rFonts w:asciiTheme="minorHAnsi" w:hAnsiTheme="minorHAnsi" w:cstheme="minorHAnsi"/>
                <w:bCs/>
                <w:sz w:val="24"/>
                <w:szCs w:val="24"/>
              </w:rPr>
              <w:t>Możliwość przywracania obrazu plików systemowych do uprzednio zapisanej postaci,</w:t>
            </w:r>
          </w:p>
          <w:p w14:paraId="2AB330A9"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bCs/>
                <w:sz w:val="24"/>
                <w:szCs w:val="24"/>
              </w:rPr>
              <w:lastRenderedPageBreak/>
              <w:t>Możliwość nieodpłatnego instalowania dodatkowych języków interfejsu systemu operacyjnego oraz możliwość zmiany języka bez konieczności reinstalacji systemu.</w:t>
            </w:r>
          </w:p>
        </w:tc>
      </w:tr>
      <w:tr w:rsidR="005561D0" w:rsidRPr="00D75A50" w14:paraId="790F351C"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16CF35E"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lastRenderedPageBreak/>
              <w:t>Dodatkowe oprogramowanie</w:t>
            </w:r>
          </w:p>
        </w:tc>
        <w:tc>
          <w:tcPr>
            <w:tcW w:w="7054" w:type="dxa"/>
            <w:tcBorders>
              <w:top w:val="single" w:sz="4" w:space="0" w:color="auto"/>
              <w:left w:val="single" w:sz="4" w:space="0" w:color="auto"/>
              <w:bottom w:val="single" w:sz="4" w:space="0" w:color="auto"/>
              <w:right w:val="single" w:sz="4" w:space="0" w:color="auto"/>
            </w:tcBorders>
            <w:hideMark/>
          </w:tcPr>
          <w:p w14:paraId="0BC143BB"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Dedykowane oprogramowanie z bezterminową licencją do wykonywania aktualizacji systemu i jego zasobów umożliwiające:</w:t>
            </w:r>
          </w:p>
          <w:p w14:paraId="1050039A" w14:textId="77777777" w:rsidR="002E6E99" w:rsidRPr="00D75A50" w:rsidRDefault="002E6E99" w:rsidP="00306AEA">
            <w:pPr>
              <w:numPr>
                <w:ilvl w:val="0"/>
                <w:numId w:val="26"/>
              </w:num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określenie preferencji aktualizacji,</w:t>
            </w:r>
          </w:p>
          <w:p w14:paraId="68A6D3EE" w14:textId="77777777" w:rsidR="002E6E99" w:rsidRPr="00D75A50" w:rsidRDefault="002E6E99" w:rsidP="00306AEA">
            <w:pPr>
              <w:numPr>
                <w:ilvl w:val="0"/>
                <w:numId w:val="26"/>
              </w:num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ustawienie priorytetu aktualizacji,</w:t>
            </w:r>
          </w:p>
          <w:p w14:paraId="631D3903" w14:textId="77777777" w:rsidR="002E6E99" w:rsidRPr="00D75A50" w:rsidRDefault="002E6E99" w:rsidP="00306AEA">
            <w:pPr>
              <w:numPr>
                <w:ilvl w:val="0"/>
                <w:numId w:val="26"/>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użycie opcji planowania aktualizacji bieżących wersji sterowników.</w:t>
            </w:r>
          </w:p>
          <w:p w14:paraId="732102FA"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Dołączone do oferowanego komputera oprogramowanie producenta z nieograniczoną czasowo licencją na użytkowanie umożliwiające:</w:t>
            </w:r>
          </w:p>
          <w:p w14:paraId="547C1752" w14:textId="77777777" w:rsidR="002E6E99" w:rsidRPr="00D75A50" w:rsidRDefault="002E6E99" w:rsidP="00306AEA">
            <w:pPr>
              <w:numPr>
                <w:ilvl w:val="0"/>
                <w:numId w:val="27"/>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upgrade i instalację wszystkich sterowników, aplikacji dostarczonych w obrazie systemu operacyjnego producenta, BIOS’u z certyfikatem zgodności producenta do najnowszej dostępnej wersji,</w:t>
            </w:r>
          </w:p>
          <w:p w14:paraId="37979136" w14:textId="77777777" w:rsidR="002E6E99" w:rsidRPr="00D75A50" w:rsidRDefault="002E6E99" w:rsidP="00306AEA">
            <w:pPr>
              <w:numPr>
                <w:ilvl w:val="0"/>
                <w:numId w:val="27"/>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przed instalacją sprawdzenie każdego sterownika, każdej aplikacji, BIOS’u bezpośrednio na stronie producenta przy użyciu połączenia internetowego z automatycznym przekierowaniem, a w szczególności informacji:</w:t>
            </w:r>
          </w:p>
          <w:p w14:paraId="4CAA9816"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a) o poprawkach i usprawnieniach dotyczących aktualizacji,</w:t>
            </w:r>
          </w:p>
          <w:p w14:paraId="47996B2B"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b) o dacie wydania ostatniej aktualizacji,</w:t>
            </w:r>
          </w:p>
          <w:p w14:paraId="63B12F07"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c) o priorytecie aktualizacji,</w:t>
            </w:r>
          </w:p>
          <w:p w14:paraId="1F661AA7"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d) o zgodności z systemami operacyjnymi,</w:t>
            </w:r>
          </w:p>
          <w:p w14:paraId="2B193CDB"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e) jakiego komponentu sprzętu dotyczy aktualizacja,</w:t>
            </w:r>
          </w:p>
          <w:p w14:paraId="02405C47"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f) o wszystkich poprzednich aktualizacjach z informacjami jak powyżej od punktu a) do punktu e),</w:t>
            </w:r>
          </w:p>
          <w:p w14:paraId="7A20C48A" w14:textId="77777777" w:rsidR="002E6E99" w:rsidRPr="00D75A50" w:rsidRDefault="002E6E99" w:rsidP="00306AEA">
            <w:pPr>
              <w:numPr>
                <w:ilvl w:val="0"/>
                <w:numId w:val="28"/>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wykaz najnowszych aktualizacji z podziałem na krytyczne (wymagające natychmiastowej instalacji), rekomendowane i opcjonalne,</w:t>
            </w:r>
          </w:p>
          <w:p w14:paraId="5620DD8B" w14:textId="77777777" w:rsidR="002E6E99" w:rsidRPr="00D75A50" w:rsidRDefault="002E6E99" w:rsidP="00306AEA">
            <w:pPr>
              <w:numPr>
                <w:ilvl w:val="0"/>
                <w:numId w:val="28"/>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możliwość włączenia/wyłączenia funkcji automatycznego restartu w przypadku kiedy jest wymagany przy instalacji sterownika, aplikacji która tego wymaga,</w:t>
            </w:r>
          </w:p>
          <w:p w14:paraId="45DFEE32" w14:textId="77777777" w:rsidR="002E6E99" w:rsidRPr="00D75A50" w:rsidRDefault="002E6E99" w:rsidP="00306AEA">
            <w:pPr>
              <w:numPr>
                <w:ilvl w:val="0"/>
                <w:numId w:val="28"/>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Oprogramowanie producenta komputera z licencją bezterminową dedykowane dla zarządzania baterią, dostępne z poziomu systemu operacyjnego dla użytkownika oraz dla administratora z poziomu zdalnego zarządzania, bez potrzeby konfigurowania ustawień w BIOS.</w:t>
            </w:r>
          </w:p>
          <w:p w14:paraId="3AC1BFB1" w14:textId="77777777" w:rsidR="002E6E99" w:rsidRPr="00D75A50" w:rsidRDefault="002E6E99">
            <w:p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Oprogramowanie musi umożliwiać co najmniej odczytanie Informacji o:</w:t>
            </w:r>
          </w:p>
          <w:p w14:paraId="35E3C6BD" w14:textId="77777777" w:rsidR="002E6E99" w:rsidRPr="00D75A50" w:rsidRDefault="002E6E99" w:rsidP="00306AEA">
            <w:pPr>
              <w:numPr>
                <w:ilvl w:val="0"/>
                <w:numId w:val="29"/>
              </w:num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żywotności baterii,</w:t>
            </w:r>
          </w:p>
          <w:p w14:paraId="7E4C078A" w14:textId="77777777" w:rsidR="002E6E99" w:rsidRPr="00D75A50" w:rsidRDefault="002E6E99" w:rsidP="00306AEA">
            <w:pPr>
              <w:numPr>
                <w:ilvl w:val="0"/>
                <w:numId w:val="29"/>
              </w:num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 (procentowym) statusie naładowania baterii,</w:t>
            </w:r>
          </w:p>
          <w:p w14:paraId="45CA32E4" w14:textId="77777777" w:rsidR="002E6E99" w:rsidRPr="00D75A50" w:rsidRDefault="002E6E99" w:rsidP="00306AEA">
            <w:pPr>
              <w:numPr>
                <w:ilvl w:val="0"/>
                <w:numId w:val="29"/>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ustawionej opcji zarządzania baterią w  BIOS’ie,</w:t>
            </w:r>
          </w:p>
        </w:tc>
      </w:tr>
      <w:tr w:rsidR="005561D0" w:rsidRPr="00D75A50" w14:paraId="0AF1A681"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7755CAB" w14:textId="77777777" w:rsidR="002E6E99" w:rsidRPr="00D75A50" w:rsidRDefault="002E6E99">
            <w:p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lastRenderedPageBreak/>
              <w:t>Porty i złącza</w:t>
            </w:r>
          </w:p>
        </w:tc>
        <w:tc>
          <w:tcPr>
            <w:tcW w:w="7054" w:type="dxa"/>
            <w:tcBorders>
              <w:top w:val="single" w:sz="4" w:space="0" w:color="auto"/>
              <w:left w:val="single" w:sz="4" w:space="0" w:color="auto"/>
              <w:bottom w:val="single" w:sz="4" w:space="0" w:color="auto"/>
              <w:right w:val="single" w:sz="4" w:space="0" w:color="auto"/>
            </w:tcBorders>
            <w:hideMark/>
          </w:tcPr>
          <w:p w14:paraId="4C7102BB" w14:textId="77777777" w:rsidR="002E6E99" w:rsidRPr="00D75A50" w:rsidRDefault="002E6E99" w:rsidP="00306AEA">
            <w:pPr>
              <w:numPr>
                <w:ilvl w:val="0"/>
                <w:numId w:val="30"/>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1x</w:t>
            </w:r>
            <w:r w:rsidRPr="00D75A50">
              <w:rPr>
                <w:rFonts w:asciiTheme="minorHAnsi" w:hAnsiTheme="minorHAnsi" w:cstheme="minorHAnsi"/>
                <w:b/>
                <w:bCs/>
                <w:sz w:val="24"/>
                <w:szCs w:val="24"/>
              </w:rPr>
              <w:t xml:space="preserve"> </w:t>
            </w:r>
            <w:r w:rsidRPr="00D75A50">
              <w:rPr>
                <w:rFonts w:asciiTheme="minorHAnsi" w:hAnsiTheme="minorHAnsi" w:cstheme="minorHAnsi"/>
                <w:sz w:val="24"/>
                <w:szCs w:val="24"/>
              </w:rPr>
              <w:t>HDMI</w:t>
            </w:r>
          </w:p>
          <w:p w14:paraId="2682AE61" w14:textId="77777777" w:rsidR="002E6E99" w:rsidRPr="00D75A50" w:rsidRDefault="002E6E99" w:rsidP="00306AEA">
            <w:pPr>
              <w:numPr>
                <w:ilvl w:val="0"/>
                <w:numId w:val="30"/>
              </w:num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1x RJ-45 (10/100/1000)</w:t>
            </w:r>
          </w:p>
          <w:p w14:paraId="7E688F09" w14:textId="77777777" w:rsidR="002E6E99" w:rsidRPr="00D75A50" w:rsidRDefault="002E6E99" w:rsidP="00306AEA">
            <w:pPr>
              <w:numPr>
                <w:ilvl w:val="0"/>
                <w:numId w:val="30"/>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3xUSB, w tym min. 2x USB 3.0</w:t>
            </w:r>
          </w:p>
          <w:p w14:paraId="0C443745" w14:textId="77777777" w:rsidR="002E6E99" w:rsidRPr="00D75A50" w:rsidRDefault="002E6E99" w:rsidP="00306AEA">
            <w:pPr>
              <w:numPr>
                <w:ilvl w:val="0"/>
                <w:numId w:val="30"/>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czytnik kart multimedialnych</w:t>
            </w:r>
          </w:p>
          <w:p w14:paraId="3009143B" w14:textId="77777777" w:rsidR="002E6E99" w:rsidRPr="00D75A50" w:rsidRDefault="002E6E99" w:rsidP="00306AEA">
            <w:pPr>
              <w:numPr>
                <w:ilvl w:val="0"/>
                <w:numId w:val="30"/>
              </w:num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lang w:val="en-US"/>
              </w:rPr>
              <w:t>port zasilania</w:t>
            </w:r>
          </w:p>
          <w:p w14:paraId="6759DDD1" w14:textId="77777777" w:rsidR="002E6E99" w:rsidRPr="00D75A50" w:rsidRDefault="002E6E99" w:rsidP="00306AEA">
            <w:pPr>
              <w:numPr>
                <w:ilvl w:val="0"/>
                <w:numId w:val="30"/>
              </w:numPr>
              <w:spacing w:after="0" w:line="23" w:lineRule="atLeast"/>
              <w:rPr>
                <w:rFonts w:asciiTheme="minorHAnsi" w:hAnsiTheme="minorHAnsi" w:cstheme="minorHAnsi"/>
                <w:sz w:val="24"/>
                <w:szCs w:val="24"/>
              </w:rPr>
            </w:pPr>
            <w:r w:rsidRPr="00D75A50">
              <w:rPr>
                <w:rFonts w:asciiTheme="minorHAnsi" w:hAnsiTheme="minorHAnsi" w:cstheme="minorHAnsi"/>
                <w:sz w:val="24"/>
                <w:szCs w:val="24"/>
              </w:rPr>
              <w:t>moduł bluetooth 4.0 - dopuszcza się współdzielony z kartą Wi-Fi</w:t>
            </w:r>
          </w:p>
          <w:p w14:paraId="6EAD570E" w14:textId="39F1BA5A" w:rsidR="002E6E99" w:rsidRPr="00D75A50" w:rsidRDefault="002E6E99" w:rsidP="009B2979">
            <w:pPr>
              <w:numPr>
                <w:ilvl w:val="0"/>
                <w:numId w:val="30"/>
              </w:numPr>
              <w:spacing w:after="0" w:line="23" w:lineRule="atLeast"/>
              <w:rPr>
                <w:rFonts w:asciiTheme="minorHAnsi" w:hAnsiTheme="minorHAnsi" w:cstheme="minorHAnsi"/>
                <w:sz w:val="24"/>
                <w:szCs w:val="24"/>
                <w:lang w:val="en-US"/>
              </w:rPr>
            </w:pPr>
            <w:r w:rsidRPr="00D75A50">
              <w:rPr>
                <w:rFonts w:asciiTheme="minorHAnsi" w:hAnsiTheme="minorHAnsi" w:cstheme="minorHAnsi"/>
                <w:sz w:val="24"/>
                <w:szCs w:val="24"/>
              </w:rPr>
              <w:t xml:space="preserve">touchpad </w:t>
            </w:r>
          </w:p>
        </w:tc>
      </w:tr>
      <w:tr w:rsidR="005561D0" w:rsidRPr="00D75A50" w14:paraId="0D340255" w14:textId="77777777" w:rsidTr="00815C70">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tcPr>
          <w:p w14:paraId="4757AEB8" w14:textId="44DC754F" w:rsidR="00815C70" w:rsidRPr="00D75A50" w:rsidRDefault="00815C70" w:rsidP="00815C70">
            <w:pPr>
              <w:spacing w:after="0" w:line="23" w:lineRule="atLeast"/>
              <w:rPr>
                <w:rFonts w:asciiTheme="minorHAnsi" w:hAnsiTheme="minorHAnsi" w:cstheme="minorHAnsi"/>
                <w:sz w:val="24"/>
                <w:szCs w:val="24"/>
                <w:lang w:val="en-US"/>
              </w:rPr>
            </w:pPr>
            <w:r w:rsidRPr="00D75A50">
              <w:rPr>
                <w:rFonts w:asciiTheme="minorHAnsi" w:eastAsia="Times New Roman" w:hAnsiTheme="minorHAnsi" w:cstheme="minorHAnsi"/>
                <w:b/>
                <w:bCs/>
                <w:sz w:val="24"/>
                <w:szCs w:val="24"/>
                <w:lang w:eastAsia="pl-PL"/>
              </w:rPr>
              <w:t>Dodatkowe wyposażenie </w:t>
            </w:r>
          </w:p>
        </w:tc>
        <w:tc>
          <w:tcPr>
            <w:tcW w:w="7054" w:type="dxa"/>
            <w:tcBorders>
              <w:top w:val="single" w:sz="4" w:space="0" w:color="auto"/>
              <w:left w:val="single" w:sz="4" w:space="0" w:color="auto"/>
              <w:bottom w:val="single" w:sz="4" w:space="0" w:color="auto"/>
              <w:right w:val="single" w:sz="4" w:space="0" w:color="auto"/>
            </w:tcBorders>
          </w:tcPr>
          <w:p w14:paraId="43CAF5D1" w14:textId="77777777" w:rsidR="00815C70" w:rsidRPr="004F5CEC" w:rsidRDefault="00815C70" w:rsidP="00815C70">
            <w:pPr>
              <w:numPr>
                <w:ilvl w:val="0"/>
                <w:numId w:val="30"/>
              </w:numPr>
              <w:spacing w:after="0" w:line="23" w:lineRule="atLeast"/>
              <w:rPr>
                <w:rFonts w:asciiTheme="minorHAnsi" w:hAnsiTheme="minorHAnsi" w:cstheme="minorHAnsi"/>
                <w:sz w:val="24"/>
                <w:szCs w:val="24"/>
              </w:rPr>
            </w:pPr>
            <w:r w:rsidRPr="004F5CEC">
              <w:rPr>
                <w:rFonts w:asciiTheme="minorHAnsi" w:eastAsia="Times New Roman" w:hAnsiTheme="minorHAnsi" w:cstheme="minorHAnsi"/>
                <w:sz w:val="24"/>
                <w:szCs w:val="24"/>
                <w:lang w:eastAsia="pl-PL"/>
              </w:rPr>
              <w:t>Mysz komputerowa: dwuklawiszowa, przewodowa, z rolką, laserowa, rozdzielczość minimum 1000 dpi</w:t>
            </w:r>
          </w:p>
          <w:p w14:paraId="4D8FF50C" w14:textId="77777777" w:rsidR="005561D0" w:rsidRPr="004F5CEC" w:rsidRDefault="005561D0" w:rsidP="00815C70">
            <w:pPr>
              <w:numPr>
                <w:ilvl w:val="0"/>
                <w:numId w:val="30"/>
              </w:numPr>
              <w:spacing w:after="0" w:line="23" w:lineRule="atLeast"/>
              <w:rPr>
                <w:rFonts w:asciiTheme="minorHAnsi" w:hAnsiTheme="minorHAnsi" w:cstheme="minorHAnsi"/>
                <w:sz w:val="24"/>
                <w:szCs w:val="24"/>
              </w:rPr>
            </w:pPr>
            <w:r w:rsidRPr="004F5CEC">
              <w:rPr>
                <w:rFonts w:asciiTheme="minorHAnsi" w:hAnsiTheme="minorHAnsi" w:cstheme="minorHAnsi"/>
                <w:sz w:val="24"/>
                <w:szCs w:val="24"/>
              </w:rPr>
              <w:t>Dołączona podkładka: długość min. 25 cm, szerokość min. 20 cm, podpórka pod nadgarstek, wykonana z tworzywa sztucznego</w:t>
            </w:r>
          </w:p>
          <w:p w14:paraId="09D6B6EB" w14:textId="40E11EB3" w:rsidR="00174330" w:rsidRPr="00D75A50" w:rsidRDefault="00174330" w:rsidP="00815C70">
            <w:pPr>
              <w:numPr>
                <w:ilvl w:val="0"/>
                <w:numId w:val="30"/>
              </w:numPr>
              <w:spacing w:after="0" w:line="23" w:lineRule="atLeast"/>
              <w:rPr>
                <w:rFonts w:asciiTheme="minorHAnsi" w:hAnsiTheme="minorHAnsi" w:cstheme="minorHAnsi"/>
                <w:sz w:val="24"/>
                <w:szCs w:val="24"/>
              </w:rPr>
            </w:pPr>
            <w:r w:rsidRPr="004F5CEC">
              <w:rPr>
                <w:rFonts w:asciiTheme="minorHAnsi" w:hAnsiTheme="minorHAnsi" w:cstheme="minorHAnsi"/>
                <w:sz w:val="24"/>
                <w:szCs w:val="24"/>
              </w:rPr>
              <w:t>Teczka/torba  przenośna na laptop</w:t>
            </w:r>
            <w:r w:rsidR="002C6FCB" w:rsidRPr="004F5CEC">
              <w:rPr>
                <w:rFonts w:asciiTheme="minorHAnsi" w:hAnsiTheme="minorHAnsi" w:cstheme="minorHAnsi"/>
                <w:sz w:val="24"/>
                <w:szCs w:val="24"/>
              </w:rPr>
              <w:t>, posiadająca rączkę / uchwyt do przenoszenia oraz regulowany pasek naramienny. Minimum dwie komory, obie zapinane na ekspres. Przednia komora może pomieścić zasilacz i małe akcesoria. Warstwa wewnętrzna głównej komory zabezpiecza urządzenie przed zarysowaniem</w:t>
            </w:r>
            <w:r w:rsidR="00F215D5" w:rsidRPr="004F5CEC">
              <w:rPr>
                <w:rFonts w:asciiTheme="minorHAnsi" w:hAnsiTheme="minorHAnsi" w:cstheme="minorHAnsi"/>
                <w:sz w:val="24"/>
                <w:szCs w:val="24"/>
              </w:rPr>
              <w:t>, komora posiadająca wszyty pasek na rzep, służący do zapięcia laptopa</w:t>
            </w:r>
            <w:r w:rsidR="002C6FCB" w:rsidRPr="004F5CEC">
              <w:rPr>
                <w:rFonts w:asciiTheme="minorHAnsi" w:hAnsiTheme="minorHAnsi" w:cstheme="minorHAnsi"/>
                <w:sz w:val="24"/>
                <w:szCs w:val="24"/>
              </w:rPr>
              <w:t>.</w:t>
            </w:r>
            <w:r w:rsidR="002C6FCB" w:rsidRPr="00D75A50">
              <w:rPr>
                <w:rFonts w:asciiTheme="minorHAnsi" w:hAnsiTheme="minorHAnsi" w:cstheme="minorHAnsi"/>
                <w:sz w:val="24"/>
                <w:szCs w:val="24"/>
              </w:rPr>
              <w:t xml:space="preserve"> </w:t>
            </w:r>
          </w:p>
        </w:tc>
      </w:tr>
    </w:tbl>
    <w:p w14:paraId="738D646C" w14:textId="77777777" w:rsidR="002E6E99" w:rsidRPr="00D75A50" w:rsidRDefault="002E6E99" w:rsidP="002E6E99">
      <w:pPr>
        <w:spacing w:after="0" w:line="23" w:lineRule="atLeast"/>
        <w:jc w:val="both"/>
        <w:rPr>
          <w:rFonts w:asciiTheme="minorHAnsi" w:hAnsiTheme="minorHAnsi" w:cstheme="minorHAnsi"/>
          <w:sz w:val="24"/>
          <w:szCs w:val="24"/>
        </w:rPr>
      </w:pPr>
    </w:p>
    <w:p w14:paraId="4E4C62A2" w14:textId="77777777" w:rsidR="002E6E99" w:rsidRPr="00D75A50" w:rsidRDefault="002E6E99" w:rsidP="002E6E99">
      <w:pPr>
        <w:keepNext/>
        <w:keepLines/>
        <w:spacing w:after="0" w:line="23" w:lineRule="atLeast"/>
        <w:rPr>
          <w:rFonts w:asciiTheme="minorHAnsi" w:hAnsiTheme="minorHAnsi" w:cstheme="minorHAnsi"/>
          <w:b/>
          <w:bCs/>
          <w:color w:val="FF0000"/>
          <w:sz w:val="24"/>
          <w:szCs w:val="24"/>
          <w:lang w:eastAsia="pl-PL"/>
        </w:rPr>
      </w:pPr>
      <w:r w:rsidRPr="00D75A50">
        <w:rPr>
          <w:rFonts w:asciiTheme="minorHAnsi" w:hAnsiTheme="minorHAnsi" w:cstheme="minorHAnsi"/>
          <w:b/>
          <w:bCs/>
          <w:color w:val="FF0000"/>
          <w:sz w:val="24"/>
          <w:szCs w:val="24"/>
          <w:lang w:eastAsia="pl-PL"/>
        </w:rPr>
        <w:lastRenderedPageBreak/>
        <w:t>UWAGI DOTYCZĄCE WYLICZENIA CENY OFERTY:</w:t>
      </w:r>
    </w:p>
    <w:p w14:paraId="6370C4A7" w14:textId="77777777" w:rsidR="002E6E99" w:rsidRPr="00D75A50" w:rsidRDefault="002E6E99" w:rsidP="002E6E99">
      <w:pPr>
        <w:keepNext/>
        <w:keepLines/>
        <w:spacing w:after="0" w:line="23" w:lineRule="atLeast"/>
        <w:rPr>
          <w:rFonts w:asciiTheme="minorHAnsi" w:hAnsiTheme="minorHAnsi" w:cstheme="minorHAnsi"/>
          <w:b/>
          <w:bCs/>
          <w:color w:val="FF0000"/>
          <w:sz w:val="24"/>
          <w:szCs w:val="24"/>
          <w:lang w:eastAsia="pl-PL"/>
        </w:rPr>
      </w:pPr>
    </w:p>
    <w:p w14:paraId="783538C5" w14:textId="77777777" w:rsidR="002E6E99" w:rsidRPr="00D75A50" w:rsidRDefault="002E6E99" w:rsidP="00306AEA">
      <w:pPr>
        <w:pStyle w:val="Akapitzlist"/>
        <w:keepNext/>
        <w:keepLines/>
        <w:numPr>
          <w:ilvl w:val="0"/>
          <w:numId w:val="35"/>
        </w:numPr>
        <w:spacing w:after="0" w:line="23" w:lineRule="atLeast"/>
        <w:jc w:val="both"/>
        <w:rPr>
          <w:rFonts w:asciiTheme="minorHAnsi" w:hAnsiTheme="minorHAnsi" w:cstheme="minorHAnsi"/>
          <w:sz w:val="24"/>
          <w:szCs w:val="24"/>
          <w:lang w:eastAsia="pl-PL"/>
        </w:rPr>
      </w:pPr>
      <w:r w:rsidRPr="00D75A50">
        <w:rPr>
          <w:rFonts w:asciiTheme="minorHAnsi" w:hAnsiTheme="minorHAnsi" w:cstheme="minorHAnsi"/>
          <w:sz w:val="24"/>
          <w:szCs w:val="24"/>
        </w:rPr>
        <w:t>W Formularzu oferty będącym  załącznikiem nr 1 do  SIWZ i  stanowiącym  jego  integralną część Zamawiający zastrzegł, że: „</w:t>
      </w:r>
      <w:r w:rsidRPr="00D75A50">
        <w:rPr>
          <w:rFonts w:asciiTheme="minorHAnsi" w:hAnsiTheme="minorHAnsi" w:cstheme="minorHAnsi"/>
          <w:sz w:val="24"/>
          <w:szCs w:val="24"/>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w:t>
      </w:r>
      <w:r w:rsidRPr="00D75A50">
        <w:rPr>
          <w:rFonts w:asciiTheme="minorHAnsi" w:hAnsiTheme="minorHAnsi" w:cstheme="minorHAnsi"/>
          <w:sz w:val="24"/>
          <w:szCs w:val="24"/>
          <w:u w:val="single"/>
          <w:shd w:val="clear" w:color="auto" w:fill="FFFFFF"/>
        </w:rPr>
        <w:t>etapu dostawy</w:t>
      </w:r>
      <w:r w:rsidRPr="00D75A50">
        <w:rPr>
          <w:rFonts w:asciiTheme="minorHAnsi" w:hAnsiTheme="minorHAnsi" w:cstheme="minorHAnsi"/>
          <w:sz w:val="24"/>
          <w:szCs w:val="24"/>
          <w:shd w:val="clear" w:color="auto" w:fill="FFFFFF"/>
        </w:rPr>
        <w:t xml:space="preserve"> ( czyli po podpisaniu umowy), a nie złożenia samej oferty w postępowaniu o udzielenie zamówienia publicznego. Zamawiający, dopiero po dokonaniu wyboru oferty najkorzystniejszej może wystąpić do organu nadzorującego o potwierdzenie zamówienia.</w:t>
      </w:r>
    </w:p>
    <w:p w14:paraId="2CCFD24E" w14:textId="77777777" w:rsidR="002E6E99" w:rsidRPr="00D75A50" w:rsidRDefault="002E6E99" w:rsidP="002E6E99">
      <w:pPr>
        <w:pStyle w:val="Akapitzlist"/>
        <w:keepNext/>
        <w:keepLines/>
        <w:spacing w:line="23" w:lineRule="atLeast"/>
        <w:jc w:val="both"/>
        <w:rPr>
          <w:rFonts w:asciiTheme="minorHAnsi" w:hAnsiTheme="minorHAnsi" w:cstheme="minorHAnsi"/>
          <w:sz w:val="24"/>
          <w:szCs w:val="24"/>
          <w:shd w:val="clear" w:color="auto" w:fill="FFFFFF"/>
        </w:rPr>
      </w:pPr>
      <w:r w:rsidRPr="00D75A50">
        <w:rPr>
          <w:rFonts w:asciiTheme="minorHAnsi" w:hAnsiTheme="minorHAnsi" w:cstheme="minorHAnsi"/>
          <w:sz w:val="24"/>
          <w:szCs w:val="24"/>
          <w:shd w:val="clear" w:color="auto" w:fill="FFFFFF"/>
        </w:rPr>
        <w:t xml:space="preserve"> </w:t>
      </w:r>
      <w:r w:rsidRPr="00D75A50">
        <w:rPr>
          <w:rFonts w:asciiTheme="minorHAnsi" w:hAnsiTheme="minorHAnsi" w:cstheme="minorHAnsi"/>
          <w:sz w:val="24"/>
          <w:szCs w:val="24"/>
          <w:u w:val="single"/>
          <w:shd w:val="clear" w:color="auto" w:fill="FFFFFF"/>
        </w:rPr>
        <w:t xml:space="preserve">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w:t>
      </w:r>
      <w:r w:rsidRPr="00D75A50">
        <w:rPr>
          <w:rFonts w:asciiTheme="minorHAnsi" w:hAnsiTheme="minorHAnsi" w:cstheme="minorHAnsi"/>
          <w:b/>
          <w:bCs/>
          <w:color w:val="FF0000"/>
          <w:sz w:val="24"/>
          <w:szCs w:val="24"/>
          <w:u w:val="single"/>
          <w:shd w:val="clear" w:color="auto" w:fill="FFFFFF"/>
        </w:rPr>
        <w:t>PODSTAWOWEJ STAWKI</w:t>
      </w:r>
      <w:r w:rsidRPr="00D75A50">
        <w:rPr>
          <w:rFonts w:asciiTheme="minorHAnsi" w:hAnsiTheme="minorHAnsi" w:cstheme="minorHAnsi"/>
          <w:color w:val="FF0000"/>
          <w:sz w:val="24"/>
          <w:szCs w:val="24"/>
          <w:u w:val="single"/>
          <w:shd w:val="clear" w:color="auto" w:fill="FFFFFF"/>
        </w:rPr>
        <w:t xml:space="preserve"> </w:t>
      </w:r>
      <w:r w:rsidRPr="00D75A50">
        <w:rPr>
          <w:rFonts w:asciiTheme="minorHAnsi" w:hAnsiTheme="minorHAnsi" w:cstheme="minorHAnsi"/>
          <w:sz w:val="24"/>
          <w:szCs w:val="24"/>
          <w:u w:val="single"/>
          <w:shd w:val="clear" w:color="auto" w:fill="FFFFFF"/>
        </w:rPr>
        <w:t>podatku Vat</w:t>
      </w:r>
      <w:r w:rsidRPr="00D75A50">
        <w:rPr>
          <w:rFonts w:asciiTheme="minorHAnsi" w:hAnsiTheme="minorHAnsi" w:cstheme="minorHAnsi"/>
          <w:sz w:val="24"/>
          <w:szCs w:val="24"/>
          <w:shd w:val="clear" w:color="auto" w:fill="FFFFFF"/>
        </w:rPr>
        <w:t xml:space="preserve">. (por. orzeczenie KIO z dnia 28 maja 2019 r. KIO 889/19)”. </w:t>
      </w:r>
    </w:p>
    <w:p w14:paraId="3BC3D42D" w14:textId="77777777" w:rsidR="002E6E99" w:rsidRPr="00D75A50" w:rsidRDefault="002E6E99" w:rsidP="002E6E99">
      <w:pPr>
        <w:pStyle w:val="Akapitzlist"/>
        <w:keepNext/>
        <w:keepLines/>
        <w:spacing w:line="23" w:lineRule="atLeast"/>
        <w:jc w:val="both"/>
        <w:rPr>
          <w:rFonts w:asciiTheme="minorHAnsi" w:hAnsiTheme="minorHAnsi" w:cstheme="minorHAnsi"/>
          <w:sz w:val="24"/>
          <w:szCs w:val="24"/>
        </w:rPr>
      </w:pPr>
      <w:r w:rsidRPr="00D75A50">
        <w:rPr>
          <w:rFonts w:asciiTheme="minorHAnsi" w:hAnsiTheme="minorHAnsi" w:cstheme="minorHAnsi"/>
          <w:sz w:val="24"/>
          <w:szCs w:val="24"/>
          <w:shd w:val="clear" w:color="auto" w:fill="FFFFFF"/>
        </w:rPr>
        <w:t>Zamawiający informuje, iż znane mu są i stosuje przepisy ustawy z dnia 11 marca 2004 r., o podatku od towarów i usług (t. j. Dz. U. 2011 Nr 177 poz. 1054 z poźn.zm.). Zamawiający jest placówką oświatową rozumieniu ww. ustawy, a przedmiotem zamówienia jest m.in sprzęt komputerowy - towar wymieniony w załączniku nr 8 do ustawy o podatku od towarów i usług. Wymieniony w załączniku sprzęt komputerowy stanowi - zgodnie z przyjętą przez ustawodawcę nazwą - „wykaz towarów, których dostawa jest opodatkowana stawką 0% na podstawie art. 83 ust. 1 pkt 26 ustawy". Zgodnie z art. 83 ust. 1 pkt. 26 lit. a) powołanej ustawy stawkę podatku w wysokości 0% stosuje się do dostaw sprzętu komputerowego dla placówek oświatowych - przy zachowaniu warunków, o których mowa w ust. 13-15 cytowanego przepisu. Przepis art. 83 ust. 14 cytowanej ustawy stanowi, iż „dokonujący dostawy, o której mowa w ust. 1 pkt. 26, stosuje stawkę 0% pod warunkiem posiadania stosownego zamówienia potwierdzonego przez organ nadzorujący daną placówkę oświatową, zgodnie z odrębnymi przepisami - w przypadku dostawy, o której mowa w ust. 1 pkt. 26 lit. a".</w:t>
      </w:r>
    </w:p>
    <w:p w14:paraId="62AF9405" w14:textId="77777777" w:rsidR="002E6E99" w:rsidRPr="00D75A50" w:rsidRDefault="002E6E99" w:rsidP="002E6E99">
      <w:pPr>
        <w:keepNext/>
        <w:keepLines/>
        <w:spacing w:line="240" w:lineRule="auto"/>
        <w:contextualSpacing/>
        <w:jc w:val="both"/>
        <w:rPr>
          <w:rFonts w:asciiTheme="minorHAnsi" w:hAnsiTheme="minorHAnsi" w:cstheme="minorHAnsi"/>
          <w:sz w:val="24"/>
          <w:szCs w:val="24"/>
          <w:shd w:val="clear" w:color="auto" w:fill="FFFFFF"/>
        </w:rPr>
      </w:pPr>
      <w:r w:rsidRPr="00D75A50">
        <w:rPr>
          <w:rFonts w:asciiTheme="minorHAnsi" w:hAnsiTheme="minorHAnsi" w:cstheme="minorHAnsi"/>
          <w:sz w:val="24"/>
          <w:szCs w:val="24"/>
          <w:shd w:val="clear" w:color="auto" w:fill="FFFFFF"/>
        </w:rPr>
        <w:lastRenderedPageBreak/>
        <w:t xml:space="preserve">Dostawca (wykonawca) stosuje stawkę podatku w wysokości 0% jedynie pod warunkiem posiadania stosownego zamówienia potwierdzonego przez organ nadzorujący daną placówkę zgodnie z odrębnymi przepisami. Warunkiem skutecznego zastosowania stawki VAT 0% jest otrzymanie przez Zamawiającego stosownego potwierdzenia, o którym mowa w zacytowanym wyżej art. 83 ust 13; jednak należy w tym przypadku wyraźnie podkreślić, iż tryb ten </w:t>
      </w:r>
      <w:r w:rsidRPr="00D75A50">
        <w:rPr>
          <w:rFonts w:asciiTheme="minorHAnsi" w:hAnsiTheme="minorHAnsi" w:cstheme="minorHAnsi"/>
          <w:sz w:val="24"/>
          <w:szCs w:val="24"/>
          <w:u w:val="single"/>
          <w:shd w:val="clear" w:color="auto" w:fill="FFFFFF"/>
        </w:rPr>
        <w:t>dotyczy etapu realizacji zamówienia, etapu dostawy i wystawienia faktury, nie zaś etapu przedstawienia oferty.</w:t>
      </w:r>
      <w:r w:rsidRPr="00D75A50">
        <w:rPr>
          <w:rFonts w:asciiTheme="minorHAnsi" w:hAnsiTheme="minorHAnsi" w:cstheme="minorHAnsi"/>
          <w:sz w:val="24"/>
          <w:szCs w:val="24"/>
          <w:shd w:val="clear" w:color="auto" w:fill="FFFFFF"/>
        </w:rPr>
        <w:t xml:space="preserve"> Zamawiający dopiero po podpisaniu umowy z wykonawcą, co dopiero jest równoważne ze skutecznym zleceniem wykonawcy wykonania zamówienia, zwraca się do organu nadzorującego o wystawienie w/w potwierdzenia. Potwierdzeniem mającym formę zaświadczenia, organ nadzorujący, stwierdza jedynie, ze Zamawiający faktycznie jest placówką oświatową i że dane zamówienie rzeczywiście dotyczy sprzętu komputerowego wyspecyfikowanego w treści Załącznika nr 8 do ustawy o podatku VAT oraz jest przeznaczone dla niego. Zatem przedmiotowe zaświadczenie jest to niezbędny dokument dla samego wykonawcy, aby on - jako dostawca - miał prawo skutecznie i zgodnie z przepisami skarbowymi wystawić fakturę zatwierdzająca stawkę VAT 0%. Powyższy pogląd Zamawiającego jest zbieżny ze stanowiskiem wyrażonym w Interpretacji indywidualnej Dyrektora Izby Skarbowej w Bydgoszczy o sygn. ITPP2/443-820/13/EB z dnia 7 listopada 2013 r., której brzmienie jest następujące: „Zgodnie z treścią art. 5 ust. 1 pkt 1 ustawy z dnia 11 marca 2004 r. o podatku od towarów i usług (t.j. Dz.U. z 2011 r. Nr 177, poz. 1054 ze zm.), opodatkowaniu podatkiem od towarów i usług podlegają odpłatna dostawa towarów i odpłatne świadczenie usług na terytorium kraju. W myśl art. 7 ust. 1 ww. ustawy, przez dostawę towarów, o której mowa w art. 5 ust. 1 pkt 1, rozumie się przeniesienie prawa do rozporządzania towarami jak właściciel (...). Stawka podatku, zgodnie z art. 41 ust. 1 ustawy, wynosi 22%, z zastrzeżeniem ust. 2-12c, art. 83, art. 119 ust. 7, art. 120 ust. 2 i 3, art. 122 i art. 129 ust. 1. W myśl art. 146a pkt 1 ww. ustawy, w okresie od dnia 1 stycznia 2011 r. do dnia 31 grudnia 2013 r., z zastrzeżeniem art. 146f, stawka podatku, o której mowa w art. 41 ust. 1 i 13, art. 109 ust. 2 i art. 110, wynosi 23%. Przepisy ustawy o podatku od towarów i usług oraz rozporządzeń wykonawczych do tej ustawy, przewidują dla niektórych towarów i usług stawki obniżone lub zwolnienie od podatku. Zgodnie z art. 83 ust. 1 pkt 26 lit. a) ustawy, stawkę podatku w wysokości 0% stosuje się do dostawy sprzętu komputerowego dla placówek oświatowych - przy zachowaniu warunków, o których mowa w ust. 13-15. Według art. 43 ust. 9 ustawy, przez placówki oświatowe, o których mowa w ust. 1 pkt 13 oraz w art. 83, rozumie się szkoły i przedszkola publiczne i niepubliczne, szkoły wyższe i placówki opiekuńczo-wychowawcze. Stosownie do art. 83 ust. 13 ustawy, opodatkowaniu stawką podatku w wysokości 0% podlegają towary wymienione w załączniku nr 8 do ustawy. W załączniku tym wymieniono: Jednostki centralne komputerów, serwery, monitory, zestawy komputerów stacjonarnych; Drukarki; Skanery; Urządzenia komputerowe do pism Braille''a (dla osób niewidomych i niedowidzących); Urządzenia do transmisji danych cyfrowych (w tym koncentratory i switche sieciowe, routery i modemy). W myśl art. 83 ust. 14 pkt 1 ustawy, dokonujący dostawy, o której mowa w ust. 1 pkt 26, stosuje stawkę podatku 0%, pod warunkiem posiadania stosownego zamówienia potwierdzonego przez organ nadzorujący daną placówkę oświatową, zgodnie z odrębnymi przepisami - w przypadku dostawy, o której </w:t>
      </w:r>
      <w:r w:rsidRPr="00D75A50">
        <w:rPr>
          <w:rFonts w:asciiTheme="minorHAnsi" w:hAnsiTheme="minorHAnsi" w:cstheme="minorHAnsi"/>
          <w:sz w:val="24"/>
          <w:szCs w:val="24"/>
          <w:shd w:val="clear" w:color="auto" w:fill="FFFFFF"/>
        </w:rPr>
        <w:lastRenderedPageBreak/>
        <w:t>mowa w ust. 1 pkt 26 lit. a). Zgodnie z ust. 15 tego artykułu, dostawca obowiązany jest przekazać kopię dokumentów, o których mowa w ust. 14, do właściwego urzędu skarbowego. Z powołanych regulacji wynika, że podstawą do zastosowania preferencyjnej 0% stawki podatku od towarów i usług przy dostawach sprzętu komputerowego dla placówek oświatowych, jest przede wszystkim to, aby dostawa dokonana była bezpośrednio na rzecz powyższych placówek, a dostarczane towary należały do grup towarowych wymienionych w załączniku nr 8 do ustawy o podatku od towarów i usług. Ponadto wymagane jest spełnienie dodatkowego warunku - posiadania zamówienia, o którym mowa w art. 83 ust. 14 pkt 1 ustawy. Należy podkreślić, że użyte w tym przepisie określenie „pod warunkiem posiadania" oznacza fizyczne posiadanie stosownego zamówienia przez podatnika dokonującego dostawy, a nie datę sporządzenia, czy podpisania go przez właściwy organ nadzorujący placówkę oświatową. (...) Z treści wniosku wynika, że Spółka wygrała przetarg na dostawę sprzętu komputerowego dla Uniwersytetu, z którym dnia 29 lipca 2013 r. podpisała umowę. Termin realizacji dostawy został określony jako: „do 90 dni od dnia podpisania umowy". Uniwersytet wystąpił do swojego organu nadzorującego - Ministra Nauki i Szkolnictwa Wyższego - o wydanie „zaświadczenia" potwierdzającego, że zamówiony sprzęt komputerowy jest przeznaczony dla placówki oświatowej. Ze względu na obieg dokumentów zarówno w Ministerstwie, jak i na Uniwersytecie, Spółka nie może przewidzieć, z jaką datą zostanie wystawione takie „zaświadczenie" oraz z jaką datą je otrzyma. Zgodnie z zamówieniem, pierwsze dostawy Spółka będzie realizować w sierpniu 2013 r. Do dostaw realizowanych przed datą otrzymania „zaświadczenia" Spółka stosuje 0% stawkę podatku. Analiza przedstawionego zdarzenia przyszłego oraz treści powołanych przepisów prawa podatkowego prowadzi do stwierdzenia, że jeżeli na dzień wystawienia faktury dokumentującej dokonanie dostawy sprzętu komputerowego na rzecz Uniwersytetu Spółka nie posiadała zaświadczenia wraz ze stosownym zamówieniem, o którym mowa w art. 86 ust. 14 ustawy, nie była uprawniona do zastosowania 0% stawki podatku, gdyż nie został spełniony warunek, o którym mowa w tym przepisie. Należy podkreślić, że dla możliwości zastosowania 0% stawki podatku na podstawie art. 83 ust. 1 pkt 26 lit. a) ustawy, istotne znaczenie ma data faktycznego otrzymania przez Spółkę zamówienia, o którym mowa w art. 86 ust. 14 ustawy, a nie data wydania go przez właściwy organ nadzorujący placówkę oświatową." W świetle powyższego Wykonawca powinien obliczając cenę oferty zastosować podstawową stawkę podatku VAT, której wysokość na dzień składania ww. oferty wynosi 23% (art. 146a pkt 1 ustawy o podatku VAT).</w:t>
      </w:r>
    </w:p>
    <w:p w14:paraId="04CE5D36" w14:textId="77777777" w:rsidR="002E6E99" w:rsidRPr="00D75A50" w:rsidRDefault="002E6E99" w:rsidP="002E6E99">
      <w:pPr>
        <w:spacing w:after="0" w:line="23" w:lineRule="atLeast"/>
        <w:rPr>
          <w:rFonts w:asciiTheme="minorHAnsi" w:hAnsiTheme="minorHAnsi" w:cstheme="minorHAnsi"/>
          <w:sz w:val="24"/>
          <w:szCs w:val="24"/>
          <w:lang w:eastAsia="pl-PL"/>
        </w:rPr>
      </w:pPr>
    </w:p>
    <w:p w14:paraId="7BDA887A" w14:textId="77777777" w:rsidR="002E6E99" w:rsidRPr="00D75A50" w:rsidRDefault="002E6E99" w:rsidP="002E6E99">
      <w:pPr>
        <w:rPr>
          <w:rFonts w:asciiTheme="minorHAnsi" w:hAnsiTheme="minorHAnsi" w:cstheme="minorHAnsi"/>
          <w:sz w:val="24"/>
          <w:szCs w:val="24"/>
        </w:rPr>
      </w:pPr>
    </w:p>
    <w:p w14:paraId="09B2A271" w14:textId="77777777" w:rsidR="002E6E99" w:rsidRPr="00D75A50" w:rsidRDefault="002E6E99" w:rsidP="002E6E99">
      <w:pPr>
        <w:rPr>
          <w:rFonts w:asciiTheme="minorHAnsi" w:hAnsiTheme="minorHAnsi" w:cstheme="minorHAnsi"/>
          <w:sz w:val="24"/>
          <w:szCs w:val="24"/>
        </w:rPr>
      </w:pPr>
    </w:p>
    <w:bookmarkEnd w:id="0"/>
    <w:p w14:paraId="7EAF97BC" w14:textId="1A778871" w:rsidR="000C5057" w:rsidRPr="00D75A50" w:rsidRDefault="000C5057" w:rsidP="00DF7F0A">
      <w:pPr>
        <w:spacing w:after="0" w:line="23" w:lineRule="atLeast"/>
        <w:rPr>
          <w:rFonts w:asciiTheme="minorHAnsi" w:hAnsiTheme="minorHAnsi" w:cstheme="minorHAnsi"/>
          <w:sz w:val="24"/>
          <w:szCs w:val="24"/>
        </w:rPr>
      </w:pPr>
    </w:p>
    <w:sectPr w:rsidR="000C5057" w:rsidRPr="00D75A50" w:rsidSect="004252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A4F6" w14:textId="77777777" w:rsidR="000F40A1" w:rsidRDefault="000F40A1" w:rsidP="00AD7237">
      <w:pPr>
        <w:spacing w:after="0" w:line="240" w:lineRule="auto"/>
      </w:pPr>
      <w:r>
        <w:separator/>
      </w:r>
    </w:p>
  </w:endnote>
  <w:endnote w:type="continuationSeparator" w:id="0">
    <w:p w14:paraId="6DFA7218" w14:textId="77777777" w:rsidR="000F40A1" w:rsidRDefault="000F40A1"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9471" w14:textId="77777777" w:rsidR="00501F15" w:rsidRDefault="00501F15">
    <w:pPr>
      <w:pStyle w:val="Stopka"/>
      <w:jc w:val="right"/>
    </w:pPr>
    <w:r>
      <w:fldChar w:fldCharType="begin"/>
    </w:r>
    <w:r>
      <w:instrText>PAGE   \* MERGEFORMAT</w:instrText>
    </w:r>
    <w:r>
      <w:fldChar w:fldCharType="separate"/>
    </w:r>
    <w:r>
      <w:rPr>
        <w:noProof/>
      </w:rPr>
      <w:t>19</w:t>
    </w:r>
    <w:r>
      <w:fldChar w:fldCharType="end"/>
    </w:r>
  </w:p>
  <w:p w14:paraId="60799774" w14:textId="77777777" w:rsidR="00501F15" w:rsidRDefault="00501F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0E3A" w14:textId="77777777" w:rsidR="000F40A1" w:rsidRDefault="000F40A1" w:rsidP="00AD7237">
      <w:pPr>
        <w:spacing w:after="0" w:line="240" w:lineRule="auto"/>
      </w:pPr>
      <w:r>
        <w:separator/>
      </w:r>
    </w:p>
  </w:footnote>
  <w:footnote w:type="continuationSeparator" w:id="0">
    <w:p w14:paraId="77DD7177" w14:textId="77777777" w:rsidR="000F40A1" w:rsidRDefault="000F40A1" w:rsidP="00A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48A" w14:textId="6ADA179A" w:rsidR="00501F15" w:rsidRPr="0024083A" w:rsidRDefault="00501F15" w:rsidP="00AD7237">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0462B3A8" wp14:editId="26CEE955">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3474D03F" w14:textId="2B229430" w:rsidR="00501F15" w:rsidRPr="00AD7237" w:rsidRDefault="00501F15" w:rsidP="00AD7237">
    <w:pPr>
      <w:jc w:val="center"/>
      <w:rPr>
        <w:rFonts w:cs="Calibri"/>
        <w:b/>
        <w:bCs/>
      </w:rPr>
    </w:pPr>
    <w:r>
      <w:rPr>
        <w:rFonts w:cs="Calibri"/>
        <w:sz w:val="18"/>
        <w:szCs w:val="18"/>
      </w:rPr>
      <w:t>Projekt „Nowoczesna szkoła zawodowa”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7036"/>
    <w:multiLevelType w:val="multilevel"/>
    <w:tmpl w:val="467A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3430"/>
    <w:multiLevelType w:val="multilevel"/>
    <w:tmpl w:val="8E2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B5AE9"/>
    <w:multiLevelType w:val="hybridMultilevel"/>
    <w:tmpl w:val="D6B68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50ED1"/>
    <w:multiLevelType w:val="multilevel"/>
    <w:tmpl w:val="537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E4722"/>
    <w:multiLevelType w:val="hybridMultilevel"/>
    <w:tmpl w:val="4C34B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05BBA"/>
    <w:multiLevelType w:val="multilevel"/>
    <w:tmpl w:val="643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5143B0"/>
    <w:multiLevelType w:val="hybridMultilevel"/>
    <w:tmpl w:val="17EC2FD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F105C86"/>
    <w:multiLevelType w:val="multilevel"/>
    <w:tmpl w:val="7CA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52F1B"/>
    <w:multiLevelType w:val="multilevel"/>
    <w:tmpl w:val="948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E2C2C"/>
    <w:multiLevelType w:val="multilevel"/>
    <w:tmpl w:val="98D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618859C7"/>
    <w:multiLevelType w:val="multilevel"/>
    <w:tmpl w:val="064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D7908"/>
    <w:multiLevelType w:val="multilevel"/>
    <w:tmpl w:val="08C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02CE4"/>
    <w:multiLevelType w:val="hybridMultilevel"/>
    <w:tmpl w:val="9F701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128549F"/>
    <w:multiLevelType w:val="multilevel"/>
    <w:tmpl w:val="5AD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839F6"/>
    <w:multiLevelType w:val="hybridMultilevel"/>
    <w:tmpl w:val="B4B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31"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32"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33"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34"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35" w15:restartNumberingAfterBreak="0">
    <w:nsid w:val="7FA661A7"/>
    <w:multiLevelType w:val="hybridMultilevel"/>
    <w:tmpl w:val="7FA661A7"/>
    <w:lvl w:ilvl="0" w:tplc="51BAD928">
      <w:start w:val="1"/>
      <w:numFmt w:val="bullet"/>
      <w:lvlText w:val=""/>
      <w:lvlJc w:val="left"/>
      <w:pPr>
        <w:tabs>
          <w:tab w:val="num" w:pos="360"/>
        </w:tabs>
        <w:ind w:left="360" w:hanging="360"/>
      </w:pPr>
      <w:rPr>
        <w:rFonts w:ascii="Symbol" w:hAnsi="Symbol"/>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36"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37"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2"/>
  </w:num>
  <w:num w:numId="5">
    <w:abstractNumId w:val="4"/>
  </w:num>
  <w:num w:numId="6">
    <w:abstractNumId w:val="20"/>
  </w:num>
  <w:num w:numId="7">
    <w:abstractNumId w:val="7"/>
  </w:num>
  <w:num w:numId="8">
    <w:abstractNumId w:val="2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1"/>
  </w:num>
  <w:num w:numId="10">
    <w:abstractNumId w:val="6"/>
  </w:num>
  <w:num w:numId="11">
    <w:abstractNumId w:val="2"/>
  </w:num>
  <w:num w:numId="12">
    <w:abstractNumId w:val="0"/>
  </w:num>
  <w:num w:numId="13">
    <w:abstractNumId w:val="22"/>
  </w:num>
  <w:num w:numId="14">
    <w:abstractNumId w:val="14"/>
  </w:num>
  <w:num w:numId="15">
    <w:abstractNumId w:val="21"/>
  </w:num>
  <w:num w:numId="16">
    <w:abstractNumId w:val="17"/>
  </w:num>
  <w:num w:numId="17">
    <w:abstractNumId w:val="24"/>
  </w:num>
  <w:num w:numId="18">
    <w:abstractNumId w:val="19"/>
  </w:num>
  <w:num w:numId="19">
    <w:abstractNumId w:val="10"/>
  </w:num>
  <w:num w:numId="20">
    <w:abstractNumId w:val="9"/>
  </w:num>
  <w:num w:numId="21">
    <w:abstractNumId w:val="30"/>
  </w:num>
  <w:num w:numId="22">
    <w:abstractNumId w:val="18"/>
  </w:num>
  <w:num w:numId="23">
    <w:abstractNumId w:val="15"/>
  </w:num>
  <w:num w:numId="24">
    <w:abstractNumId w:val="36"/>
  </w:num>
  <w:num w:numId="25">
    <w:abstractNumId w:val="37"/>
  </w:num>
  <w:num w:numId="26">
    <w:abstractNumId w:val="31"/>
  </w:num>
  <w:num w:numId="27">
    <w:abstractNumId w:val="32"/>
  </w:num>
  <w:num w:numId="28">
    <w:abstractNumId w:val="33"/>
  </w:num>
  <w:num w:numId="29">
    <w:abstractNumId w:val="34"/>
  </w:num>
  <w:num w:numId="30">
    <w:abstractNumId w:val="35"/>
  </w:num>
  <w:num w:numId="31">
    <w:abstractNumId w:val="1"/>
  </w:num>
  <w:num w:numId="32">
    <w:abstractNumId w:val="25"/>
  </w:num>
  <w:num w:numId="33">
    <w:abstractNumId w:val="27"/>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28"/>
  </w:num>
  <w:num w:numId="39">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7B31"/>
    <w:rsid w:val="00030962"/>
    <w:rsid w:val="00031901"/>
    <w:rsid w:val="00034DC1"/>
    <w:rsid w:val="0004012B"/>
    <w:rsid w:val="00050E7E"/>
    <w:rsid w:val="00056778"/>
    <w:rsid w:val="00070C4A"/>
    <w:rsid w:val="0007281E"/>
    <w:rsid w:val="00077E24"/>
    <w:rsid w:val="00077E29"/>
    <w:rsid w:val="00085A4D"/>
    <w:rsid w:val="00086BC8"/>
    <w:rsid w:val="000C5057"/>
    <w:rsid w:val="000F40A1"/>
    <w:rsid w:val="000F6A0E"/>
    <w:rsid w:val="00111AD4"/>
    <w:rsid w:val="00111BFB"/>
    <w:rsid w:val="00112B0A"/>
    <w:rsid w:val="00124B93"/>
    <w:rsid w:val="0013601F"/>
    <w:rsid w:val="001469C5"/>
    <w:rsid w:val="00147448"/>
    <w:rsid w:val="001572A8"/>
    <w:rsid w:val="00174330"/>
    <w:rsid w:val="0019546C"/>
    <w:rsid w:val="001A6449"/>
    <w:rsid w:val="001A7096"/>
    <w:rsid w:val="001B1FC5"/>
    <w:rsid w:val="001C053F"/>
    <w:rsid w:val="001D5121"/>
    <w:rsid w:val="00202F81"/>
    <w:rsid w:val="002048AF"/>
    <w:rsid w:val="00213B0F"/>
    <w:rsid w:val="00222591"/>
    <w:rsid w:val="00223140"/>
    <w:rsid w:val="0022465D"/>
    <w:rsid w:val="00224774"/>
    <w:rsid w:val="00233056"/>
    <w:rsid w:val="002335DB"/>
    <w:rsid w:val="002465F3"/>
    <w:rsid w:val="002470F9"/>
    <w:rsid w:val="002513AA"/>
    <w:rsid w:val="00252FD7"/>
    <w:rsid w:val="0026042D"/>
    <w:rsid w:val="0026730D"/>
    <w:rsid w:val="00272A70"/>
    <w:rsid w:val="00287F48"/>
    <w:rsid w:val="002A0C45"/>
    <w:rsid w:val="002A39CF"/>
    <w:rsid w:val="002A77C3"/>
    <w:rsid w:val="002B565E"/>
    <w:rsid w:val="002C1F96"/>
    <w:rsid w:val="002C4D1E"/>
    <w:rsid w:val="002C6FCB"/>
    <w:rsid w:val="002D3900"/>
    <w:rsid w:val="002D4E9F"/>
    <w:rsid w:val="002E6AD8"/>
    <w:rsid w:val="002E6E99"/>
    <w:rsid w:val="002F1D50"/>
    <w:rsid w:val="002F3CBF"/>
    <w:rsid w:val="002F5A4D"/>
    <w:rsid w:val="002F7E11"/>
    <w:rsid w:val="00301A00"/>
    <w:rsid w:val="00301E82"/>
    <w:rsid w:val="00304555"/>
    <w:rsid w:val="00306AEA"/>
    <w:rsid w:val="00325653"/>
    <w:rsid w:val="00335104"/>
    <w:rsid w:val="00344F19"/>
    <w:rsid w:val="00362218"/>
    <w:rsid w:val="00365D7B"/>
    <w:rsid w:val="00373943"/>
    <w:rsid w:val="003A606C"/>
    <w:rsid w:val="003C4AA7"/>
    <w:rsid w:val="003E16AA"/>
    <w:rsid w:val="003E4A75"/>
    <w:rsid w:val="003F0AC3"/>
    <w:rsid w:val="003F4B89"/>
    <w:rsid w:val="003F4DBF"/>
    <w:rsid w:val="00407984"/>
    <w:rsid w:val="00421DDE"/>
    <w:rsid w:val="004252E8"/>
    <w:rsid w:val="004432E0"/>
    <w:rsid w:val="00446CA0"/>
    <w:rsid w:val="004578E6"/>
    <w:rsid w:val="00470D2F"/>
    <w:rsid w:val="004823EC"/>
    <w:rsid w:val="00482950"/>
    <w:rsid w:val="004861E4"/>
    <w:rsid w:val="004B5674"/>
    <w:rsid w:val="004C4D23"/>
    <w:rsid w:val="004C66FB"/>
    <w:rsid w:val="004D001E"/>
    <w:rsid w:val="004D6E8F"/>
    <w:rsid w:val="004E3136"/>
    <w:rsid w:val="004F0711"/>
    <w:rsid w:val="004F4D79"/>
    <w:rsid w:val="004F5CEC"/>
    <w:rsid w:val="00501F15"/>
    <w:rsid w:val="00503878"/>
    <w:rsid w:val="00506645"/>
    <w:rsid w:val="00511008"/>
    <w:rsid w:val="005340B9"/>
    <w:rsid w:val="00536C66"/>
    <w:rsid w:val="005526A7"/>
    <w:rsid w:val="00553843"/>
    <w:rsid w:val="00555D5B"/>
    <w:rsid w:val="005561D0"/>
    <w:rsid w:val="00563685"/>
    <w:rsid w:val="00564F60"/>
    <w:rsid w:val="00571D45"/>
    <w:rsid w:val="0057471F"/>
    <w:rsid w:val="005779BD"/>
    <w:rsid w:val="00582798"/>
    <w:rsid w:val="005872C2"/>
    <w:rsid w:val="0059106B"/>
    <w:rsid w:val="00593ECA"/>
    <w:rsid w:val="005B2D57"/>
    <w:rsid w:val="005C2D55"/>
    <w:rsid w:val="005C344D"/>
    <w:rsid w:val="005C6322"/>
    <w:rsid w:val="005D6F91"/>
    <w:rsid w:val="005E7714"/>
    <w:rsid w:val="005F1ABD"/>
    <w:rsid w:val="00600566"/>
    <w:rsid w:val="0060235D"/>
    <w:rsid w:val="00610EB4"/>
    <w:rsid w:val="00613FB9"/>
    <w:rsid w:val="00614C88"/>
    <w:rsid w:val="00625936"/>
    <w:rsid w:val="00632E62"/>
    <w:rsid w:val="0063713D"/>
    <w:rsid w:val="006379DB"/>
    <w:rsid w:val="006428F2"/>
    <w:rsid w:val="00642DAE"/>
    <w:rsid w:val="00645C30"/>
    <w:rsid w:val="00663678"/>
    <w:rsid w:val="006718CD"/>
    <w:rsid w:val="00674E3B"/>
    <w:rsid w:val="006816A7"/>
    <w:rsid w:val="0069652D"/>
    <w:rsid w:val="006973D8"/>
    <w:rsid w:val="006D0944"/>
    <w:rsid w:val="006D126A"/>
    <w:rsid w:val="006D1A8F"/>
    <w:rsid w:val="006D6417"/>
    <w:rsid w:val="006E1E85"/>
    <w:rsid w:val="006E22BD"/>
    <w:rsid w:val="00701AC9"/>
    <w:rsid w:val="00703206"/>
    <w:rsid w:val="00711485"/>
    <w:rsid w:val="00732420"/>
    <w:rsid w:val="0073478E"/>
    <w:rsid w:val="0073673F"/>
    <w:rsid w:val="00743512"/>
    <w:rsid w:val="00761EDF"/>
    <w:rsid w:val="00773857"/>
    <w:rsid w:val="0077559D"/>
    <w:rsid w:val="007835BB"/>
    <w:rsid w:val="007B2CE2"/>
    <w:rsid w:val="007D4EE3"/>
    <w:rsid w:val="007E5C4B"/>
    <w:rsid w:val="007E63FE"/>
    <w:rsid w:val="007F60C9"/>
    <w:rsid w:val="00815C70"/>
    <w:rsid w:val="0082585B"/>
    <w:rsid w:val="00827DEF"/>
    <w:rsid w:val="0083314A"/>
    <w:rsid w:val="0084389D"/>
    <w:rsid w:val="008511E7"/>
    <w:rsid w:val="00857B3F"/>
    <w:rsid w:val="008764D4"/>
    <w:rsid w:val="00895082"/>
    <w:rsid w:val="008C5478"/>
    <w:rsid w:val="008D19ED"/>
    <w:rsid w:val="008D371E"/>
    <w:rsid w:val="008F5CD0"/>
    <w:rsid w:val="00902379"/>
    <w:rsid w:val="0090577B"/>
    <w:rsid w:val="00910ED5"/>
    <w:rsid w:val="00912255"/>
    <w:rsid w:val="009230C1"/>
    <w:rsid w:val="00951A3C"/>
    <w:rsid w:val="009652CD"/>
    <w:rsid w:val="00974478"/>
    <w:rsid w:val="00981B2F"/>
    <w:rsid w:val="009833AA"/>
    <w:rsid w:val="009A7897"/>
    <w:rsid w:val="009B2979"/>
    <w:rsid w:val="009C1B08"/>
    <w:rsid w:val="009C3493"/>
    <w:rsid w:val="009C51F5"/>
    <w:rsid w:val="009C56DC"/>
    <w:rsid w:val="009C5C33"/>
    <w:rsid w:val="009D40F6"/>
    <w:rsid w:val="009D661A"/>
    <w:rsid w:val="009F3A64"/>
    <w:rsid w:val="00A07363"/>
    <w:rsid w:val="00A50B89"/>
    <w:rsid w:val="00A52595"/>
    <w:rsid w:val="00A67493"/>
    <w:rsid w:val="00A7476E"/>
    <w:rsid w:val="00A8244C"/>
    <w:rsid w:val="00A96ABB"/>
    <w:rsid w:val="00AA705A"/>
    <w:rsid w:val="00AD14BE"/>
    <w:rsid w:val="00AD17F5"/>
    <w:rsid w:val="00AD20B5"/>
    <w:rsid w:val="00AD7237"/>
    <w:rsid w:val="00AE01FF"/>
    <w:rsid w:val="00AE4CBA"/>
    <w:rsid w:val="00AE7CE7"/>
    <w:rsid w:val="00AF3E02"/>
    <w:rsid w:val="00AF6213"/>
    <w:rsid w:val="00B04EA4"/>
    <w:rsid w:val="00B119F9"/>
    <w:rsid w:val="00B13BD0"/>
    <w:rsid w:val="00B410AB"/>
    <w:rsid w:val="00B43118"/>
    <w:rsid w:val="00B5049F"/>
    <w:rsid w:val="00B5604D"/>
    <w:rsid w:val="00B64DCA"/>
    <w:rsid w:val="00B6504D"/>
    <w:rsid w:val="00B77922"/>
    <w:rsid w:val="00B92E1A"/>
    <w:rsid w:val="00B93CD6"/>
    <w:rsid w:val="00BC27CC"/>
    <w:rsid w:val="00BC6095"/>
    <w:rsid w:val="00BE63FE"/>
    <w:rsid w:val="00C03257"/>
    <w:rsid w:val="00C0473D"/>
    <w:rsid w:val="00C06D67"/>
    <w:rsid w:val="00C10FCA"/>
    <w:rsid w:val="00C13882"/>
    <w:rsid w:val="00C15B13"/>
    <w:rsid w:val="00C23F22"/>
    <w:rsid w:val="00C37400"/>
    <w:rsid w:val="00C37B54"/>
    <w:rsid w:val="00C37EC0"/>
    <w:rsid w:val="00C44B04"/>
    <w:rsid w:val="00C4541B"/>
    <w:rsid w:val="00C45484"/>
    <w:rsid w:val="00C45773"/>
    <w:rsid w:val="00C65081"/>
    <w:rsid w:val="00C822A6"/>
    <w:rsid w:val="00C909F6"/>
    <w:rsid w:val="00C963FC"/>
    <w:rsid w:val="00C97E56"/>
    <w:rsid w:val="00CA48BC"/>
    <w:rsid w:val="00CA5303"/>
    <w:rsid w:val="00CB24BE"/>
    <w:rsid w:val="00CD4EEF"/>
    <w:rsid w:val="00CD5A26"/>
    <w:rsid w:val="00CE0B18"/>
    <w:rsid w:val="00CE3749"/>
    <w:rsid w:val="00CF0326"/>
    <w:rsid w:val="00CF21CE"/>
    <w:rsid w:val="00CF31C4"/>
    <w:rsid w:val="00CF6AB4"/>
    <w:rsid w:val="00D05AE4"/>
    <w:rsid w:val="00D149D6"/>
    <w:rsid w:val="00D14AE8"/>
    <w:rsid w:val="00D22A7D"/>
    <w:rsid w:val="00D47E68"/>
    <w:rsid w:val="00D75A50"/>
    <w:rsid w:val="00D81D31"/>
    <w:rsid w:val="00DA6A2D"/>
    <w:rsid w:val="00DC3314"/>
    <w:rsid w:val="00DD3A63"/>
    <w:rsid w:val="00DE22D0"/>
    <w:rsid w:val="00DE5B8F"/>
    <w:rsid w:val="00DF7F0A"/>
    <w:rsid w:val="00E04A21"/>
    <w:rsid w:val="00E303B8"/>
    <w:rsid w:val="00E37CB1"/>
    <w:rsid w:val="00E50979"/>
    <w:rsid w:val="00E532A5"/>
    <w:rsid w:val="00E64D6D"/>
    <w:rsid w:val="00E800AB"/>
    <w:rsid w:val="00E82AC8"/>
    <w:rsid w:val="00E90625"/>
    <w:rsid w:val="00E9428E"/>
    <w:rsid w:val="00EB1764"/>
    <w:rsid w:val="00EB3D46"/>
    <w:rsid w:val="00EB4E33"/>
    <w:rsid w:val="00EC06C4"/>
    <w:rsid w:val="00EC754B"/>
    <w:rsid w:val="00EC7BC4"/>
    <w:rsid w:val="00ED10C2"/>
    <w:rsid w:val="00ED37BF"/>
    <w:rsid w:val="00EE0ECE"/>
    <w:rsid w:val="00EE2782"/>
    <w:rsid w:val="00EF5AB1"/>
    <w:rsid w:val="00F215D5"/>
    <w:rsid w:val="00F2576A"/>
    <w:rsid w:val="00F27B73"/>
    <w:rsid w:val="00F43430"/>
    <w:rsid w:val="00F63B49"/>
    <w:rsid w:val="00F65817"/>
    <w:rsid w:val="00F75B1E"/>
    <w:rsid w:val="00F847C9"/>
    <w:rsid w:val="00FA5DAA"/>
    <w:rsid w:val="00FB140D"/>
    <w:rsid w:val="00FB26F9"/>
    <w:rsid w:val="00FC5B75"/>
    <w:rsid w:val="00FD0BD0"/>
    <w:rsid w:val="00FF00BD"/>
    <w:rsid w:val="00FF4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465D"/>
    <w:pPr>
      <w:spacing w:after="160" w:line="259" w:lineRule="auto"/>
    </w:pPr>
    <w:rPr>
      <w:sz w:val="22"/>
      <w:szCs w:val="22"/>
      <w:lang w:eastAsia="en-US"/>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9B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381754782">
      <w:bodyDiv w:val="1"/>
      <w:marLeft w:val="0"/>
      <w:marRight w:val="0"/>
      <w:marTop w:val="0"/>
      <w:marBottom w:val="0"/>
      <w:divBdr>
        <w:top w:val="none" w:sz="0" w:space="0" w:color="auto"/>
        <w:left w:val="none" w:sz="0" w:space="0" w:color="auto"/>
        <w:bottom w:val="none" w:sz="0" w:space="0" w:color="auto"/>
        <w:right w:val="none" w:sz="0" w:space="0" w:color="auto"/>
      </w:divBdr>
    </w:div>
    <w:div w:id="466899023">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7281">
      <w:bodyDiv w:val="1"/>
      <w:marLeft w:val="0"/>
      <w:marRight w:val="0"/>
      <w:marTop w:val="0"/>
      <w:marBottom w:val="0"/>
      <w:divBdr>
        <w:top w:val="none" w:sz="0" w:space="0" w:color="auto"/>
        <w:left w:val="none" w:sz="0" w:space="0" w:color="auto"/>
        <w:bottom w:val="none" w:sz="0" w:space="0" w:color="auto"/>
        <w:right w:val="none" w:sz="0" w:space="0" w:color="auto"/>
      </w:divBdr>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7724">
      <w:bodyDiv w:val="1"/>
      <w:marLeft w:val="0"/>
      <w:marRight w:val="0"/>
      <w:marTop w:val="0"/>
      <w:marBottom w:val="0"/>
      <w:divBdr>
        <w:top w:val="none" w:sz="0" w:space="0" w:color="auto"/>
        <w:left w:val="none" w:sz="0" w:space="0" w:color="auto"/>
        <w:bottom w:val="none" w:sz="0" w:space="0" w:color="auto"/>
        <w:right w:val="none" w:sz="0" w:space="0" w:color="auto"/>
      </w:divBdr>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940">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3545">
      <w:bodyDiv w:val="1"/>
      <w:marLeft w:val="0"/>
      <w:marRight w:val="0"/>
      <w:marTop w:val="0"/>
      <w:marBottom w:val="0"/>
      <w:divBdr>
        <w:top w:val="none" w:sz="0" w:space="0" w:color="auto"/>
        <w:left w:val="none" w:sz="0" w:space="0" w:color="auto"/>
        <w:bottom w:val="none" w:sz="0" w:space="0" w:color="auto"/>
        <w:right w:val="none" w:sz="0" w:space="0" w:color="auto"/>
      </w:divBdr>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22836769">
      <w:bodyDiv w:val="1"/>
      <w:marLeft w:val="0"/>
      <w:marRight w:val="0"/>
      <w:marTop w:val="0"/>
      <w:marBottom w:val="0"/>
      <w:divBdr>
        <w:top w:val="none" w:sz="0" w:space="0" w:color="auto"/>
        <w:left w:val="none" w:sz="0" w:space="0" w:color="auto"/>
        <w:bottom w:val="none" w:sz="0" w:space="0" w:color="auto"/>
        <w:right w:val="none" w:sz="0" w:space="0" w:color="auto"/>
      </w:divBdr>
    </w:div>
    <w:div w:id="1931232062">
      <w:bodyDiv w:val="1"/>
      <w:marLeft w:val="0"/>
      <w:marRight w:val="0"/>
      <w:marTop w:val="0"/>
      <w:marBottom w:val="0"/>
      <w:divBdr>
        <w:top w:val="none" w:sz="0" w:space="0" w:color="auto"/>
        <w:left w:val="none" w:sz="0" w:space="0" w:color="auto"/>
        <w:bottom w:val="none" w:sz="0" w:space="0" w:color="auto"/>
        <w:right w:val="none" w:sz="0" w:space="0" w:color="auto"/>
      </w:divBdr>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1987275050">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54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images/_EGZAMIN_ZAWODOWY/WyposazeniePP2017/2020_2021/AU.28_wyp_2021-2023_D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5229</Words>
  <Characters>31375</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7</cp:revision>
  <dcterms:created xsi:type="dcterms:W3CDTF">2021-06-21T11:55:00Z</dcterms:created>
  <dcterms:modified xsi:type="dcterms:W3CDTF">2021-07-21T09:38:00Z</dcterms:modified>
</cp:coreProperties>
</file>