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D809D" w14:textId="0A624837" w:rsidR="00FD74A1" w:rsidRPr="0035174D" w:rsidRDefault="003C3252" w:rsidP="00471878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5174D">
        <w:rPr>
          <w:rFonts w:ascii="Times New Roman" w:hAnsi="Times New Roman" w:cs="Times New Roman"/>
          <w:color w:val="auto"/>
        </w:rPr>
        <w:t xml:space="preserve"> Łódź, dnia </w:t>
      </w:r>
      <w:r w:rsidR="00C03D91" w:rsidRPr="0035174D">
        <w:rPr>
          <w:rFonts w:ascii="Times New Roman" w:hAnsi="Times New Roman" w:cs="Times New Roman"/>
          <w:color w:val="auto"/>
        </w:rPr>
        <w:t>1</w:t>
      </w:r>
      <w:r w:rsidR="00471878" w:rsidRPr="0035174D">
        <w:rPr>
          <w:rFonts w:ascii="Times New Roman" w:hAnsi="Times New Roman" w:cs="Times New Roman"/>
          <w:color w:val="auto"/>
        </w:rPr>
        <w:t>7.</w:t>
      </w:r>
      <w:r w:rsidR="00C03D91" w:rsidRPr="0035174D">
        <w:rPr>
          <w:rFonts w:ascii="Times New Roman" w:hAnsi="Times New Roman" w:cs="Times New Roman"/>
          <w:color w:val="auto"/>
        </w:rPr>
        <w:t>10</w:t>
      </w:r>
      <w:r w:rsidRPr="0035174D">
        <w:rPr>
          <w:rFonts w:ascii="Times New Roman" w:hAnsi="Times New Roman" w:cs="Times New Roman"/>
          <w:color w:val="auto"/>
        </w:rPr>
        <w:t>.2022</w:t>
      </w:r>
    </w:p>
    <w:p w14:paraId="6E3F694A" w14:textId="77777777" w:rsidR="0060635B" w:rsidRPr="0035174D" w:rsidRDefault="0060635B" w:rsidP="00471878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14:paraId="0C39A18C" w14:textId="61E7053E" w:rsidR="00156211" w:rsidRPr="0035174D" w:rsidRDefault="006B2A74" w:rsidP="00471878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</w:rPr>
      </w:pPr>
      <w:r w:rsidRPr="0035174D">
        <w:rPr>
          <w:rFonts w:ascii="Times New Roman" w:eastAsiaTheme="majorEastAsia" w:hAnsi="Times New Roman" w:cs="Times New Roman"/>
          <w:color w:val="auto"/>
        </w:rPr>
        <w:t>Oznaczenie sprawy</w:t>
      </w:r>
      <w:r w:rsidRPr="0035174D">
        <w:rPr>
          <w:rFonts w:ascii="Times New Roman" w:hAnsi="Times New Roman" w:cs="Times New Roman"/>
          <w:color w:val="auto"/>
        </w:rPr>
        <w:t>1/</w:t>
      </w:r>
      <w:proofErr w:type="spellStart"/>
      <w:r w:rsidR="00471878" w:rsidRPr="0035174D">
        <w:rPr>
          <w:rFonts w:ascii="Times New Roman" w:hAnsi="Times New Roman" w:cs="Times New Roman"/>
          <w:color w:val="auto"/>
        </w:rPr>
        <w:t>ZiW</w:t>
      </w:r>
      <w:proofErr w:type="spellEnd"/>
      <w:r w:rsidRPr="0035174D">
        <w:rPr>
          <w:rFonts w:ascii="Times New Roman" w:hAnsi="Times New Roman" w:cs="Times New Roman"/>
          <w:color w:val="auto"/>
        </w:rPr>
        <w:t>/2022</w:t>
      </w:r>
    </w:p>
    <w:p w14:paraId="39A096BF" w14:textId="77777777" w:rsidR="0060635B" w:rsidRPr="0035174D" w:rsidRDefault="0060635B" w:rsidP="00471878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</w:rPr>
      </w:pPr>
    </w:p>
    <w:p w14:paraId="461A79FB" w14:textId="4B61374B" w:rsidR="00083D88" w:rsidRPr="0035174D" w:rsidRDefault="00156211" w:rsidP="00471878">
      <w:pPr>
        <w:keepNext/>
        <w:keepLines/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 w:rsidRPr="0035174D">
        <w:rPr>
          <w:lang w:eastAsia="pl-PL"/>
        </w:rPr>
        <w:t xml:space="preserve"> </w:t>
      </w:r>
      <w:r w:rsidR="00A20EAE" w:rsidRPr="0035174D">
        <w:rPr>
          <w:b/>
          <w:bCs/>
          <w:lang w:eastAsia="pl-PL"/>
        </w:rPr>
        <w:t>WYKONAWCY biorący udział w zamówieniu</w:t>
      </w:r>
    </w:p>
    <w:p w14:paraId="565DFB5B" w14:textId="77777777" w:rsidR="0060635B" w:rsidRPr="0035174D" w:rsidRDefault="0060635B" w:rsidP="00471878">
      <w:pPr>
        <w:keepNext/>
        <w:keepLines/>
        <w:suppressAutoHyphens w:val="0"/>
        <w:autoSpaceDE w:val="0"/>
        <w:autoSpaceDN w:val="0"/>
        <w:adjustRightInd w:val="0"/>
        <w:spacing w:line="360" w:lineRule="auto"/>
        <w:jc w:val="right"/>
      </w:pPr>
    </w:p>
    <w:p w14:paraId="008B5091" w14:textId="1EEA6F7D" w:rsidR="006B2A74" w:rsidRPr="0035174D" w:rsidRDefault="003C3252" w:rsidP="00471878">
      <w:pPr>
        <w:keepNext/>
        <w:keepLines/>
        <w:spacing w:line="360" w:lineRule="auto"/>
        <w:jc w:val="both"/>
      </w:pPr>
      <w:bookmarkStart w:id="0" w:name="_Hlk71491663"/>
      <w:r w:rsidRPr="0035174D">
        <w:t xml:space="preserve">Nazwa: </w:t>
      </w:r>
      <w:r w:rsidR="006B2A74" w:rsidRPr="0035174D">
        <w:t>Dostawa sprzętu IT w ramach projektu: „</w:t>
      </w:r>
      <w:r w:rsidR="00471878" w:rsidRPr="0035174D">
        <w:t>Zmotywowani i wykwalifikowani</w:t>
      </w:r>
      <w:r w:rsidR="006B2A74" w:rsidRPr="0035174D">
        <w:t>” współfinansowanego przez Unię Europejską ze środków Europejskiego Funduszu Społecznego w ramach Regionalnego Programu Operacyjnego Województwa Łódzkiego na lata 2014-2020</w:t>
      </w:r>
    </w:p>
    <w:p w14:paraId="16F72FC7" w14:textId="77777777" w:rsidR="00C03D91" w:rsidRPr="0035174D" w:rsidRDefault="00C03D91" w:rsidP="00471878">
      <w:pPr>
        <w:keepNext/>
        <w:keepLines/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3A643DFD" w14:textId="22C3BFDD" w:rsidR="00FF2D2B" w:rsidRPr="0035174D" w:rsidRDefault="00471878" w:rsidP="00471878">
      <w:pPr>
        <w:keepNext/>
        <w:keepLines/>
        <w:widowControl w:val="0"/>
        <w:autoSpaceDE w:val="0"/>
        <w:autoSpaceDN w:val="0"/>
        <w:adjustRightInd w:val="0"/>
        <w:spacing w:line="360" w:lineRule="auto"/>
      </w:pPr>
      <w:r w:rsidRPr="0035174D">
        <w:t xml:space="preserve">Zamawiający informuje, że </w:t>
      </w:r>
      <w:r w:rsidR="00C03D91" w:rsidRPr="0035174D">
        <w:t>n</w:t>
      </w:r>
      <w:r w:rsidR="00FF2D2B" w:rsidRPr="0035174D">
        <w:rPr>
          <w:bCs/>
        </w:rPr>
        <w:t>a</w:t>
      </w:r>
      <w:r w:rsidR="00FF2D2B" w:rsidRPr="0035174D">
        <w:t xml:space="preserve"> podstawie art. 253 ust. 2 ustawy z dnia 11 września 2019 r. Prawo zamówień publicznych, zwanej dalej „Ustawą”, na podstawie kryteriów oceny ofert określonych w SWZ w przedmiotowym postępowaniu jako najkorzystniejsza wybrana została oferta:</w:t>
      </w:r>
    </w:p>
    <w:p w14:paraId="344ED00C" w14:textId="77777777" w:rsidR="00471878" w:rsidRPr="0035174D" w:rsidRDefault="00471878" w:rsidP="00471878">
      <w:pPr>
        <w:keepNext/>
        <w:keepLines/>
        <w:widowControl w:val="0"/>
        <w:autoSpaceDE w:val="0"/>
        <w:autoSpaceDN w:val="0"/>
        <w:adjustRightInd w:val="0"/>
        <w:spacing w:line="360" w:lineRule="auto"/>
      </w:pPr>
    </w:p>
    <w:p w14:paraId="1345E545" w14:textId="77777777" w:rsidR="00471878" w:rsidRPr="0035174D" w:rsidRDefault="00471878" w:rsidP="00471878">
      <w:pPr>
        <w:keepNext/>
        <w:keepLines/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35174D">
        <w:rPr>
          <w:lang w:eastAsia="pl-PL"/>
        </w:rPr>
        <w:t>ALLTECH S.J ZDZISŁAW PAJĄK, ARTUR PAJĄK</w:t>
      </w:r>
    </w:p>
    <w:p w14:paraId="31FDF139" w14:textId="3A48BB4A" w:rsidR="00471878" w:rsidRPr="0035174D" w:rsidRDefault="00471878" w:rsidP="00471878">
      <w:pPr>
        <w:keepNext/>
        <w:keepLines/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35174D">
        <w:rPr>
          <w:lang w:eastAsia="pl-PL"/>
        </w:rPr>
        <w:t xml:space="preserve">ul. Spółdzielcza 33, 09-407 Płock, NIP: 7740013894, </w:t>
      </w:r>
      <w:proofErr w:type="spellStart"/>
      <w:r w:rsidRPr="0035174D">
        <w:rPr>
          <w:lang w:eastAsia="pl-PL"/>
        </w:rPr>
        <w:t>mikroprzedsiębiorca</w:t>
      </w:r>
      <w:proofErr w:type="spellEnd"/>
      <w:r w:rsidRPr="0035174D">
        <w:rPr>
          <w:lang w:eastAsia="pl-PL"/>
        </w:rPr>
        <w:t xml:space="preserve"> </w:t>
      </w:r>
    </w:p>
    <w:p w14:paraId="4E55CBA2" w14:textId="526D443B" w:rsidR="00C82375" w:rsidRPr="0035174D" w:rsidRDefault="00471878" w:rsidP="00471878">
      <w:pPr>
        <w:keepNext/>
        <w:keepLines/>
        <w:widowControl w:val="0"/>
        <w:spacing w:line="360" w:lineRule="auto"/>
        <w:ind w:right="70"/>
        <w:contextualSpacing/>
        <w:jc w:val="both"/>
      </w:pPr>
      <w:r w:rsidRPr="0035174D">
        <w:t xml:space="preserve">Cena: 15.638,22 zł, </w:t>
      </w:r>
      <w:bookmarkStart w:id="1" w:name="_Hlk109995868"/>
      <w:r w:rsidRPr="0035174D">
        <w:t xml:space="preserve">przedłużenie okręgi  gwarancji i rękojmi dodatkowo  o 24 </w:t>
      </w:r>
      <w:proofErr w:type="spellStart"/>
      <w:r w:rsidRPr="0035174D">
        <w:t>mce</w:t>
      </w:r>
      <w:proofErr w:type="spellEnd"/>
      <w:r w:rsidRPr="0035174D">
        <w:t xml:space="preserve"> </w:t>
      </w:r>
      <w:bookmarkEnd w:id="1"/>
    </w:p>
    <w:p w14:paraId="2DD2E72F" w14:textId="77777777" w:rsidR="00FF2D2B" w:rsidRPr="0035174D" w:rsidRDefault="00FF2D2B" w:rsidP="00471878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EFBC50D" w14:textId="77777777" w:rsidR="00FF2D2B" w:rsidRPr="0035174D" w:rsidRDefault="00FF2D2B" w:rsidP="00471878">
      <w:pPr>
        <w:keepNext/>
        <w:keepLines/>
        <w:widowControl w:val="0"/>
        <w:spacing w:line="360" w:lineRule="auto"/>
        <w:ind w:right="70"/>
        <w:contextualSpacing/>
        <w:jc w:val="both"/>
      </w:pPr>
      <w:r w:rsidRPr="0035174D">
        <w:t>Uzasadnienie wyboru:</w:t>
      </w:r>
    </w:p>
    <w:p w14:paraId="56067DDA" w14:textId="45CC07C2" w:rsidR="004924EE" w:rsidRPr="0035174D" w:rsidRDefault="00FF2D2B" w:rsidP="00471878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35174D">
        <w:t>Zamawiający nie  stawiał warunków udziału w postępowaniu, a wykonawca wykazał, że  nie zachodzą w stosunku do niego podstawy wykluczenia z postępowania na podstawie art. 108 ust. 1 (obligatoryjne podstawy wykluczenia) oraz art. 109 ust. 1 pkt 4 Ustawy (fakultatywne podstawy wykluczenia),</w:t>
      </w:r>
      <w:r w:rsidR="004924EE" w:rsidRPr="0035174D">
        <w:t xml:space="preserve"> oraz na podstawie art. 7 ust. 1 ustawy z dnia 13 kwietnia 2022 r. o szczególnych rozwiązaniach w zakresie przeciwdziałania wspieraniu agresji na Ukrainę oraz służących ochronie bezpieczeństwa narodowego (Dz. U. poz. 835).</w:t>
      </w:r>
    </w:p>
    <w:p w14:paraId="3DBE9374" w14:textId="0267E5B1" w:rsidR="00FF2D2B" w:rsidRPr="0035174D" w:rsidRDefault="00FF2D2B" w:rsidP="00471878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35174D">
        <w:t>Zaoferowany sprzęt  spełnia wymagania  postawione przez Zamawiającego (warunek przedmiotowy)</w:t>
      </w:r>
      <w:r w:rsidR="004924EE" w:rsidRPr="0035174D">
        <w:t>, co Zamawiający ocenił na podstawie złożonych przedmiotowych środków dowodowych, o jakich  mowa  w ar</w:t>
      </w:r>
      <w:r w:rsidR="00D87BB4" w:rsidRPr="0035174D">
        <w:t>t</w:t>
      </w:r>
      <w:r w:rsidR="004924EE" w:rsidRPr="0035174D">
        <w:t xml:space="preserve">. 106 </w:t>
      </w:r>
      <w:proofErr w:type="spellStart"/>
      <w:r w:rsidR="004924EE" w:rsidRPr="0035174D">
        <w:t>pzp</w:t>
      </w:r>
      <w:proofErr w:type="spellEnd"/>
      <w:r w:rsidR="00D87BB4" w:rsidRPr="0035174D">
        <w:t xml:space="preserve"> ( rozdział III pkt 4 SWZ)</w:t>
      </w:r>
      <w:r w:rsidR="004924EE" w:rsidRPr="0035174D">
        <w:t>;</w:t>
      </w:r>
    </w:p>
    <w:p w14:paraId="3090D07D" w14:textId="77777777" w:rsidR="00471878" w:rsidRPr="0035174D" w:rsidRDefault="00FF2D2B" w:rsidP="00471878">
      <w:pPr>
        <w:pStyle w:val="Akapitzlist"/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35174D">
        <w:t xml:space="preserve">oferta </w:t>
      </w:r>
      <w:r w:rsidR="00471878" w:rsidRPr="0035174D">
        <w:rPr>
          <w:lang w:val="pl-PL"/>
        </w:rPr>
        <w:t xml:space="preserve">wykonawcy ALLTECH sp. j. Z. Pająk, A. Pająk </w:t>
      </w:r>
      <w:r w:rsidRPr="0035174D">
        <w:t xml:space="preserve">została oceniona jako najkorzystniejsza na podstawie przyjętych w SWZ kryteriów oceny ofert. </w:t>
      </w:r>
      <w:r w:rsidR="00471878" w:rsidRPr="0035174D">
        <w:rPr>
          <w:lang w:val="pl-PL"/>
        </w:rPr>
        <w:t xml:space="preserve"> </w:t>
      </w:r>
    </w:p>
    <w:p w14:paraId="1D9C340F" w14:textId="77777777" w:rsidR="0035174D" w:rsidRPr="0035174D" w:rsidRDefault="00793F95" w:rsidP="00471878">
      <w:pPr>
        <w:pStyle w:val="Akapitzlist"/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35174D">
        <w:lastRenderedPageBreak/>
        <w:t>Wybór oferty wykonawcy na</w:t>
      </w:r>
      <w:r w:rsidRPr="0035174D">
        <w:rPr>
          <w:lang w:val="pl-PL"/>
        </w:rPr>
        <w:t>stępuje po upływie terminu związania ofertą.</w:t>
      </w:r>
      <w:r w:rsidRPr="0035174D">
        <w:rPr>
          <w:rFonts w:eastAsia="Calibri"/>
          <w:lang w:eastAsia="pl-PL"/>
        </w:rPr>
        <w:t xml:space="preserve"> </w:t>
      </w:r>
    </w:p>
    <w:p w14:paraId="1B215BDD" w14:textId="4AA456A1" w:rsidR="00A4746B" w:rsidRPr="0035174D" w:rsidRDefault="00793F95" w:rsidP="0035174D">
      <w:pPr>
        <w:pStyle w:val="Akapitzlist"/>
        <w:keepNext/>
        <w:keepLines/>
        <w:widowControl w:val="0"/>
        <w:spacing w:line="360" w:lineRule="auto"/>
        <w:ind w:left="420" w:right="70"/>
        <w:contextualSpacing/>
        <w:jc w:val="both"/>
      </w:pPr>
      <w:r w:rsidRPr="0035174D">
        <w:rPr>
          <w:rFonts w:eastAsia="Calibri"/>
          <w:lang w:eastAsia="pl-PL"/>
        </w:rPr>
        <w:t xml:space="preserve">W niniejszym postępowaniu otwarcie ofert miało miejsce w dniu 29.07.2022 r. </w:t>
      </w:r>
      <w:r w:rsidRPr="0035174D">
        <w:rPr>
          <w:rFonts w:eastAsia="Calibri"/>
          <w:lang w:val="pl-PL" w:eastAsia="pl-PL"/>
        </w:rPr>
        <w:t xml:space="preserve"> </w:t>
      </w:r>
    </w:p>
    <w:p w14:paraId="1D8FE3D8" w14:textId="0FD4D623" w:rsidR="00A4746B" w:rsidRPr="0035174D" w:rsidRDefault="00793F95" w:rsidP="00471878">
      <w:pPr>
        <w:pStyle w:val="Akapitzlist"/>
        <w:keepNext/>
        <w:keepLines/>
        <w:widowControl w:val="0"/>
        <w:spacing w:line="360" w:lineRule="auto"/>
        <w:ind w:left="420" w:right="70"/>
        <w:contextualSpacing/>
        <w:jc w:val="both"/>
        <w:rPr>
          <w:rFonts w:eastAsia="Calibri"/>
          <w:lang w:eastAsia="pl-PL"/>
        </w:rPr>
      </w:pPr>
      <w:r w:rsidRPr="0035174D">
        <w:rPr>
          <w:rFonts w:eastAsia="Calibri"/>
          <w:lang w:eastAsia="pl-PL"/>
        </w:rPr>
        <w:t>Termin związania  ofertą  wynosił 30 dni</w:t>
      </w:r>
      <w:r w:rsidR="000228BE" w:rsidRPr="0035174D">
        <w:rPr>
          <w:rFonts w:eastAsia="Calibri"/>
          <w:lang w:val="pl-PL" w:eastAsia="pl-PL"/>
        </w:rPr>
        <w:t>,</w:t>
      </w:r>
      <w:r w:rsidRPr="0035174D">
        <w:rPr>
          <w:rFonts w:eastAsia="Calibri"/>
          <w:lang w:eastAsia="pl-PL"/>
        </w:rPr>
        <w:t xml:space="preserve"> do dnia 27.08.2022 r. </w:t>
      </w:r>
    </w:p>
    <w:p w14:paraId="7327B1FC" w14:textId="1EE683E2" w:rsidR="00471878" w:rsidRPr="0035174D" w:rsidRDefault="00471878" w:rsidP="00471878">
      <w:pPr>
        <w:pStyle w:val="Akapitzlist"/>
        <w:keepNext/>
        <w:keepLines/>
        <w:widowControl w:val="0"/>
        <w:spacing w:line="360" w:lineRule="auto"/>
        <w:ind w:left="420" w:right="70"/>
        <w:contextualSpacing/>
        <w:jc w:val="both"/>
        <w:rPr>
          <w:rFonts w:eastAsia="Calibri"/>
          <w:lang w:val="pl-PL" w:eastAsia="pl-PL"/>
        </w:rPr>
      </w:pPr>
      <w:r w:rsidRPr="0035174D">
        <w:rPr>
          <w:rFonts w:eastAsia="Calibri"/>
          <w:lang w:val="pl-PL" w:eastAsia="pl-PL"/>
        </w:rPr>
        <w:t>Ofertą która pierwotnie otrzymała najwyższą ilość punktów była oferta wykonawcy Przedsiębiorstwo Optimus sp. z o.o.</w:t>
      </w:r>
    </w:p>
    <w:p w14:paraId="363A39CC" w14:textId="0C5E45F4" w:rsidR="00471878" w:rsidRPr="0035174D" w:rsidRDefault="00471878" w:rsidP="00471878">
      <w:pPr>
        <w:shd w:val="clear" w:color="auto" w:fill="FFFFFF"/>
        <w:suppressAutoHyphens w:val="0"/>
        <w:spacing w:line="360" w:lineRule="auto"/>
        <w:jc w:val="both"/>
        <w:rPr>
          <w:rFonts w:eastAsia="Calibri"/>
          <w:lang w:eastAsia="pl-PL"/>
        </w:rPr>
      </w:pPr>
    </w:p>
    <w:tbl>
      <w:tblPr>
        <w:tblStyle w:val="Tabela-Siatka1"/>
        <w:tblW w:w="5020" w:type="pct"/>
        <w:tblLook w:val="04A0" w:firstRow="1" w:lastRow="0" w:firstColumn="1" w:lastColumn="0" w:noHBand="0" w:noVBand="1"/>
      </w:tblPr>
      <w:tblGrid>
        <w:gridCol w:w="931"/>
        <w:gridCol w:w="1987"/>
        <w:gridCol w:w="1440"/>
        <w:gridCol w:w="1206"/>
        <w:gridCol w:w="1408"/>
        <w:gridCol w:w="1206"/>
        <w:gridCol w:w="1231"/>
      </w:tblGrid>
      <w:tr w:rsidR="00471878" w:rsidRPr="0035174D" w14:paraId="44EDCF34" w14:textId="77777777" w:rsidTr="00226A8D">
        <w:trPr>
          <w:trHeight w:val="874"/>
        </w:trPr>
        <w:tc>
          <w:tcPr>
            <w:tcW w:w="495" w:type="pct"/>
          </w:tcPr>
          <w:p w14:paraId="72C8182E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5174D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056" w:type="pct"/>
          </w:tcPr>
          <w:p w14:paraId="01548B16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 xml:space="preserve">Nazwa </w:t>
            </w:r>
          </w:p>
        </w:tc>
        <w:tc>
          <w:tcPr>
            <w:tcW w:w="765" w:type="pct"/>
          </w:tcPr>
          <w:p w14:paraId="23686D89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 xml:space="preserve">Cena </w:t>
            </w:r>
          </w:p>
        </w:tc>
        <w:tc>
          <w:tcPr>
            <w:tcW w:w="641" w:type="pct"/>
          </w:tcPr>
          <w:p w14:paraId="783EF07E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 xml:space="preserve">Punkty </w:t>
            </w:r>
          </w:p>
        </w:tc>
        <w:tc>
          <w:tcPr>
            <w:tcW w:w="748" w:type="pct"/>
          </w:tcPr>
          <w:p w14:paraId="219D014E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 xml:space="preserve">Gwarancja </w:t>
            </w:r>
          </w:p>
        </w:tc>
        <w:tc>
          <w:tcPr>
            <w:tcW w:w="641" w:type="pct"/>
          </w:tcPr>
          <w:p w14:paraId="1F47E262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 xml:space="preserve">Punkty </w:t>
            </w:r>
          </w:p>
        </w:tc>
        <w:tc>
          <w:tcPr>
            <w:tcW w:w="654" w:type="pct"/>
          </w:tcPr>
          <w:p w14:paraId="23C4834C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 xml:space="preserve">Łącznie punkty </w:t>
            </w:r>
          </w:p>
        </w:tc>
      </w:tr>
      <w:tr w:rsidR="00471878" w:rsidRPr="0035174D" w14:paraId="4B8F46B2" w14:textId="77777777" w:rsidTr="00226A8D">
        <w:trPr>
          <w:trHeight w:val="1763"/>
        </w:trPr>
        <w:tc>
          <w:tcPr>
            <w:tcW w:w="495" w:type="pct"/>
          </w:tcPr>
          <w:p w14:paraId="7232DA80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>1</w:t>
            </w:r>
          </w:p>
        </w:tc>
        <w:tc>
          <w:tcPr>
            <w:tcW w:w="1056" w:type="pct"/>
          </w:tcPr>
          <w:p w14:paraId="23F54DD3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  <w:r w:rsidRPr="0035174D">
              <w:rPr>
                <w:rFonts w:ascii="Times New Roman" w:hAnsi="Times New Roman"/>
                <w:lang w:eastAsia="pl-PL"/>
              </w:rPr>
              <w:t>ALLTECH S.J ZDZISŁAW PAJĄK, ARTUR PAJĄK</w:t>
            </w:r>
          </w:p>
          <w:p w14:paraId="14B74BBB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</w:tcPr>
          <w:p w14:paraId="56E101A0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>15.638,22 zł</w:t>
            </w:r>
          </w:p>
        </w:tc>
        <w:tc>
          <w:tcPr>
            <w:tcW w:w="641" w:type="pct"/>
          </w:tcPr>
          <w:p w14:paraId="110835EA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>55,13</w:t>
            </w:r>
          </w:p>
        </w:tc>
        <w:tc>
          <w:tcPr>
            <w:tcW w:w="748" w:type="pct"/>
          </w:tcPr>
          <w:p w14:paraId="0308FCDF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 xml:space="preserve">24 </w:t>
            </w:r>
            <w:proofErr w:type="spellStart"/>
            <w:r w:rsidRPr="0035174D">
              <w:rPr>
                <w:rFonts w:ascii="Times New Roman" w:hAnsi="Times New Roman"/>
              </w:rPr>
              <w:t>mce</w:t>
            </w:r>
            <w:proofErr w:type="spellEnd"/>
            <w:r w:rsidRPr="00351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0AD9A698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5AD8D5CF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>95,13</w:t>
            </w:r>
          </w:p>
        </w:tc>
      </w:tr>
      <w:tr w:rsidR="00471878" w:rsidRPr="0035174D" w14:paraId="33C4A0E4" w14:textId="77777777" w:rsidTr="00471878">
        <w:trPr>
          <w:trHeight w:val="439"/>
        </w:trPr>
        <w:tc>
          <w:tcPr>
            <w:tcW w:w="495" w:type="pct"/>
            <w:vMerge w:val="restart"/>
          </w:tcPr>
          <w:p w14:paraId="529809C8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>2</w:t>
            </w:r>
          </w:p>
        </w:tc>
        <w:tc>
          <w:tcPr>
            <w:tcW w:w="1056" w:type="pct"/>
            <w:vMerge w:val="restart"/>
          </w:tcPr>
          <w:p w14:paraId="2DBC25CF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  <w:lang w:val="x-none" w:eastAsia="pl-PL"/>
              </w:rPr>
              <w:t>Przedsiębiorstwo Optimus Sp. z o.o.</w:t>
            </w:r>
          </w:p>
        </w:tc>
        <w:tc>
          <w:tcPr>
            <w:tcW w:w="765" w:type="pct"/>
          </w:tcPr>
          <w:p w14:paraId="26033C1C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 xml:space="preserve">14.370,09 zł </w:t>
            </w:r>
          </w:p>
        </w:tc>
        <w:tc>
          <w:tcPr>
            <w:tcW w:w="641" w:type="pct"/>
          </w:tcPr>
          <w:p w14:paraId="6525C3B4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>60</w:t>
            </w:r>
          </w:p>
        </w:tc>
        <w:tc>
          <w:tcPr>
            <w:tcW w:w="748" w:type="pct"/>
          </w:tcPr>
          <w:p w14:paraId="74D1BFCE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 xml:space="preserve">24 </w:t>
            </w:r>
            <w:proofErr w:type="spellStart"/>
            <w:r w:rsidRPr="0035174D">
              <w:rPr>
                <w:rFonts w:ascii="Times New Roman" w:hAnsi="Times New Roman"/>
              </w:rPr>
              <w:t>mce</w:t>
            </w:r>
            <w:proofErr w:type="spellEnd"/>
            <w:r w:rsidRPr="00351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2DB845DC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115CE4DD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>100</w:t>
            </w:r>
          </w:p>
        </w:tc>
      </w:tr>
      <w:tr w:rsidR="00471878" w:rsidRPr="0035174D" w14:paraId="165705A1" w14:textId="77777777" w:rsidTr="00471878">
        <w:trPr>
          <w:trHeight w:val="345"/>
        </w:trPr>
        <w:tc>
          <w:tcPr>
            <w:tcW w:w="495" w:type="pct"/>
            <w:vMerge/>
          </w:tcPr>
          <w:p w14:paraId="453FBA77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  <w:vMerge/>
          </w:tcPr>
          <w:p w14:paraId="38E14245" w14:textId="77777777" w:rsidR="00471878" w:rsidRPr="0035174D" w:rsidRDefault="00471878" w:rsidP="00226A8D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val="x-none" w:eastAsia="pl-PL"/>
              </w:rPr>
            </w:pPr>
          </w:p>
        </w:tc>
        <w:tc>
          <w:tcPr>
            <w:tcW w:w="3449" w:type="pct"/>
            <w:gridSpan w:val="5"/>
          </w:tcPr>
          <w:p w14:paraId="444E992C" w14:textId="2CCEAC2A" w:rsidR="00471878" w:rsidRPr="0035174D" w:rsidRDefault="00471878" w:rsidP="00226A8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5174D">
              <w:rPr>
                <w:rFonts w:ascii="Times New Roman" w:hAnsi="Times New Roman"/>
              </w:rPr>
              <w:t xml:space="preserve">Oferta odrzucona na podstawie  art. </w:t>
            </w:r>
            <w:r w:rsidR="0035174D" w:rsidRPr="0035174D">
              <w:rPr>
                <w:rFonts w:ascii="Times New Roman" w:hAnsi="Times New Roman"/>
              </w:rPr>
              <w:t xml:space="preserve">266 ust 1 pkt 13 </w:t>
            </w:r>
            <w:proofErr w:type="spellStart"/>
            <w:r w:rsidR="0035174D" w:rsidRPr="0035174D">
              <w:rPr>
                <w:rFonts w:ascii="Times New Roman" w:hAnsi="Times New Roman"/>
              </w:rPr>
              <w:t>pzp</w:t>
            </w:r>
            <w:proofErr w:type="spellEnd"/>
            <w:r w:rsidR="0035174D" w:rsidRPr="0035174D">
              <w:rPr>
                <w:rFonts w:ascii="Times New Roman" w:hAnsi="Times New Roman"/>
              </w:rPr>
              <w:t>.</w:t>
            </w:r>
          </w:p>
        </w:tc>
      </w:tr>
    </w:tbl>
    <w:p w14:paraId="195D23EC" w14:textId="77777777" w:rsidR="00471878" w:rsidRPr="0035174D" w:rsidRDefault="00471878" w:rsidP="00471878">
      <w:pPr>
        <w:shd w:val="clear" w:color="auto" w:fill="FFFFFF"/>
        <w:suppressAutoHyphens w:val="0"/>
        <w:spacing w:line="360" w:lineRule="auto"/>
        <w:jc w:val="both"/>
        <w:rPr>
          <w:rFonts w:eastAsia="Calibri"/>
          <w:b/>
          <w:bCs/>
          <w:lang w:eastAsia="pl-PL"/>
        </w:rPr>
      </w:pPr>
    </w:p>
    <w:p w14:paraId="2537C717" w14:textId="68A58AB5" w:rsidR="00471878" w:rsidRPr="0035174D" w:rsidRDefault="00471878" w:rsidP="00471878">
      <w:pPr>
        <w:shd w:val="clear" w:color="auto" w:fill="FFFFFF"/>
        <w:suppressAutoHyphens w:val="0"/>
        <w:spacing w:line="360" w:lineRule="auto"/>
        <w:jc w:val="both"/>
        <w:rPr>
          <w:rFonts w:eastAsia="Calibri"/>
          <w:lang w:eastAsia="pl-PL"/>
        </w:rPr>
      </w:pPr>
      <w:r w:rsidRPr="0035174D">
        <w:rPr>
          <w:rFonts w:eastAsia="Calibri"/>
          <w:lang w:eastAsia="pl-PL"/>
        </w:rPr>
        <w:t xml:space="preserve">W dniu 10.10.2022 r. Zamawiający wezwał  Przedsiębiorstwo Optimus sp. z o.o. w trybie art. 252 ust 2 </w:t>
      </w:r>
      <w:proofErr w:type="spellStart"/>
      <w:r w:rsidRPr="0035174D">
        <w:rPr>
          <w:rFonts w:eastAsia="Calibri"/>
          <w:lang w:eastAsia="pl-PL"/>
        </w:rPr>
        <w:t>pzp</w:t>
      </w:r>
      <w:proofErr w:type="spellEnd"/>
      <w:r w:rsidRPr="0035174D">
        <w:rPr>
          <w:rFonts w:eastAsia="Calibri"/>
          <w:lang w:eastAsia="pl-PL"/>
        </w:rPr>
        <w:t xml:space="preserve">  do wyrażenia  w terminie do  dnia 13.10.2022 r. zgody na wybór jego o</w:t>
      </w:r>
      <w:r w:rsidRPr="0035174D">
        <w:rPr>
          <w:rFonts w:eastAsia="Calibri"/>
          <w:lang w:eastAsia="pl-PL"/>
        </w:rPr>
        <w:t>f</w:t>
      </w:r>
      <w:r w:rsidRPr="0035174D">
        <w:rPr>
          <w:rFonts w:eastAsia="Calibri"/>
          <w:lang w:eastAsia="pl-PL"/>
        </w:rPr>
        <w:t xml:space="preserve">erty po terminie  związania ofertą. Wykonawca w  terminie  tym nie odpowiedział Zamawiającemu. Milczenie wykonawcy  należy uznać  za brak zgody. Zgoda winna być bowiem  wyraźna </w:t>
      </w:r>
      <w:r w:rsidRPr="0035174D">
        <w:rPr>
          <w:rFonts w:eastAsia="Calibri"/>
          <w:lang w:eastAsia="pl-PL"/>
        </w:rPr>
        <w:t xml:space="preserve"> - </w:t>
      </w:r>
      <w:r w:rsidRPr="0035174D">
        <w:rPr>
          <w:rFonts w:eastAsia="Calibri"/>
          <w:lang w:eastAsia="pl-PL"/>
        </w:rPr>
        <w:t>pisemna.</w:t>
      </w:r>
    </w:p>
    <w:p w14:paraId="31C72602" w14:textId="7ACC6D72" w:rsidR="00471878" w:rsidRPr="0035174D" w:rsidRDefault="0035174D" w:rsidP="00471878">
      <w:pPr>
        <w:shd w:val="clear" w:color="auto" w:fill="FFFFFF"/>
        <w:suppressAutoHyphens w:val="0"/>
        <w:spacing w:line="360" w:lineRule="auto"/>
        <w:jc w:val="both"/>
        <w:rPr>
          <w:rFonts w:eastAsia="Calibri"/>
          <w:lang w:eastAsia="pl-PL"/>
        </w:rPr>
      </w:pPr>
      <w:r w:rsidRPr="0035174D">
        <w:rPr>
          <w:rFonts w:eastAsia="Calibri"/>
          <w:lang w:eastAsia="pl-PL"/>
        </w:rPr>
        <w:t>W przypadku braku zgody</w:t>
      </w:r>
      <w:r w:rsidRPr="0035174D">
        <w:rPr>
          <w:rFonts w:eastAsia="Calibri"/>
          <w:lang w:eastAsia="pl-PL"/>
        </w:rPr>
        <w:t xml:space="preserve"> (milczenie)</w:t>
      </w:r>
      <w:r w:rsidRPr="0035174D">
        <w:rPr>
          <w:rFonts w:eastAsia="Calibri"/>
          <w:lang w:eastAsia="pl-PL"/>
        </w:rPr>
        <w:t xml:space="preserve">, Zamawiający na podstawie  art. 226 ust 1 pkt 13 </w:t>
      </w:r>
      <w:proofErr w:type="spellStart"/>
      <w:r w:rsidRPr="0035174D">
        <w:rPr>
          <w:rFonts w:eastAsia="Calibri"/>
          <w:lang w:eastAsia="pl-PL"/>
        </w:rPr>
        <w:t>pzp</w:t>
      </w:r>
      <w:proofErr w:type="spellEnd"/>
      <w:r w:rsidRPr="0035174D">
        <w:rPr>
          <w:rFonts w:eastAsia="Calibri"/>
          <w:lang w:eastAsia="pl-PL"/>
        </w:rPr>
        <w:t xml:space="preserve"> odrzuca ofertę wykonawcy Przedsiębiorstwo </w:t>
      </w:r>
      <w:r w:rsidRPr="0035174D">
        <w:rPr>
          <w:rFonts w:eastAsia="Calibri"/>
          <w:lang w:eastAsia="pl-PL"/>
        </w:rPr>
        <w:t>Optimus</w:t>
      </w:r>
      <w:r w:rsidRPr="0035174D">
        <w:rPr>
          <w:rFonts w:eastAsia="Calibri"/>
          <w:lang w:eastAsia="pl-PL"/>
        </w:rPr>
        <w:t xml:space="preserve"> sp. z o.o. </w:t>
      </w:r>
    </w:p>
    <w:p w14:paraId="359A68EA" w14:textId="3364F7F7" w:rsidR="00471878" w:rsidRPr="0035174D" w:rsidRDefault="00471878" w:rsidP="00471878">
      <w:pPr>
        <w:shd w:val="clear" w:color="auto" w:fill="FFFFFF"/>
        <w:suppressAutoHyphens w:val="0"/>
        <w:spacing w:line="360" w:lineRule="auto"/>
        <w:jc w:val="both"/>
        <w:rPr>
          <w:rFonts w:eastAsia="Calibri"/>
          <w:lang w:eastAsia="pl-PL"/>
        </w:rPr>
      </w:pPr>
      <w:r w:rsidRPr="0035174D">
        <w:rPr>
          <w:rFonts w:eastAsia="Calibri"/>
          <w:lang w:eastAsia="pl-PL"/>
        </w:rPr>
        <w:t xml:space="preserve">Zamawiający na podstawie art. 252 ust 3 </w:t>
      </w:r>
      <w:proofErr w:type="spellStart"/>
      <w:r w:rsidRPr="0035174D">
        <w:rPr>
          <w:rFonts w:eastAsia="Calibri"/>
          <w:lang w:eastAsia="pl-PL"/>
        </w:rPr>
        <w:t>pzp</w:t>
      </w:r>
      <w:proofErr w:type="spellEnd"/>
      <w:r w:rsidRPr="0035174D">
        <w:rPr>
          <w:rFonts w:eastAsia="Calibri"/>
          <w:lang w:eastAsia="pl-PL"/>
        </w:rPr>
        <w:t xml:space="preserve"> w</w:t>
      </w:r>
      <w:r w:rsidRPr="0035174D">
        <w:rPr>
          <w:rFonts w:eastAsia="Calibri"/>
          <w:lang w:eastAsia="pl-PL"/>
        </w:rPr>
        <w:t>ezwał</w:t>
      </w:r>
      <w:r w:rsidRPr="0035174D">
        <w:rPr>
          <w:rFonts w:eastAsia="Calibri"/>
          <w:lang w:eastAsia="pl-PL"/>
        </w:rPr>
        <w:t xml:space="preserve"> kolejnego wykonawcę ALLTECH s.j. </w:t>
      </w:r>
      <w:proofErr w:type="spellStart"/>
      <w:r w:rsidRPr="0035174D">
        <w:rPr>
          <w:rFonts w:eastAsia="Calibri"/>
          <w:lang w:eastAsia="pl-PL"/>
        </w:rPr>
        <w:t>Z.Pająk</w:t>
      </w:r>
      <w:proofErr w:type="spellEnd"/>
      <w:r w:rsidRPr="0035174D">
        <w:rPr>
          <w:rFonts w:eastAsia="Calibri"/>
          <w:lang w:eastAsia="pl-PL"/>
        </w:rPr>
        <w:t xml:space="preserve">, A. Pająk, którego oferta została najwyżej oceniona, do wyrażenia do dnia pisemnej  zgody na wybór jego  ofert. </w:t>
      </w:r>
      <w:r w:rsidRPr="0035174D">
        <w:rPr>
          <w:rFonts w:eastAsia="Calibri"/>
          <w:lang w:eastAsia="pl-PL"/>
        </w:rPr>
        <w:t xml:space="preserve">Wykonawca </w:t>
      </w:r>
      <w:proofErr w:type="spellStart"/>
      <w:r w:rsidRPr="0035174D">
        <w:rPr>
          <w:rFonts w:eastAsia="Calibri"/>
          <w:lang w:eastAsia="pl-PL"/>
        </w:rPr>
        <w:t>Alltech</w:t>
      </w:r>
      <w:proofErr w:type="spellEnd"/>
      <w:r w:rsidRPr="0035174D">
        <w:rPr>
          <w:rFonts w:eastAsia="Calibri"/>
          <w:lang w:eastAsia="pl-PL"/>
        </w:rPr>
        <w:t xml:space="preserve"> </w:t>
      </w:r>
      <w:proofErr w:type="spellStart"/>
      <w:r w:rsidRPr="0035174D">
        <w:rPr>
          <w:rFonts w:eastAsia="Calibri"/>
          <w:lang w:eastAsia="pl-PL"/>
        </w:rPr>
        <w:t>sp.j</w:t>
      </w:r>
      <w:proofErr w:type="spellEnd"/>
      <w:r w:rsidRPr="0035174D">
        <w:rPr>
          <w:rFonts w:eastAsia="Calibri"/>
          <w:lang w:eastAsia="pl-PL"/>
        </w:rPr>
        <w:t xml:space="preserve">. Z. Pająk, </w:t>
      </w:r>
      <w:proofErr w:type="spellStart"/>
      <w:r w:rsidRPr="0035174D">
        <w:rPr>
          <w:rFonts w:eastAsia="Calibri"/>
          <w:lang w:eastAsia="pl-PL"/>
        </w:rPr>
        <w:t>A.Pająk</w:t>
      </w:r>
      <w:proofErr w:type="spellEnd"/>
      <w:r w:rsidRPr="0035174D">
        <w:rPr>
          <w:rFonts w:eastAsia="Calibri"/>
          <w:lang w:eastAsia="pl-PL"/>
        </w:rPr>
        <w:t xml:space="preserve"> – zgodę  taką  wyraził.</w:t>
      </w:r>
    </w:p>
    <w:p w14:paraId="7FB7A19C" w14:textId="77777777" w:rsidR="00471878" w:rsidRPr="0035174D" w:rsidRDefault="00471878" w:rsidP="00471878">
      <w:pPr>
        <w:shd w:val="clear" w:color="auto" w:fill="FFFFFF"/>
        <w:suppressAutoHyphens w:val="0"/>
        <w:spacing w:line="360" w:lineRule="auto"/>
        <w:jc w:val="both"/>
        <w:rPr>
          <w:rFonts w:eastAsia="Calibri"/>
          <w:b/>
          <w:bCs/>
          <w:lang w:eastAsia="pl-PL"/>
        </w:rPr>
      </w:pPr>
    </w:p>
    <w:p w14:paraId="0A42FF32" w14:textId="77777777" w:rsidR="00A4746B" w:rsidRPr="0035174D" w:rsidRDefault="00A4746B" w:rsidP="00471878">
      <w:pPr>
        <w:pStyle w:val="Akapitzlist"/>
        <w:keepNext/>
        <w:keepLines/>
        <w:widowControl w:val="0"/>
        <w:spacing w:line="360" w:lineRule="auto"/>
        <w:ind w:left="420" w:right="70"/>
        <w:contextualSpacing/>
        <w:jc w:val="both"/>
      </w:pPr>
    </w:p>
    <w:p w14:paraId="624B6334" w14:textId="1E522D44" w:rsidR="00FF2D2B" w:rsidRPr="0035174D" w:rsidRDefault="00FF2D2B" w:rsidP="00471878">
      <w:pPr>
        <w:keepNext/>
        <w:keepLines/>
        <w:widowControl w:val="0"/>
        <w:spacing w:line="360" w:lineRule="auto"/>
        <w:ind w:right="70"/>
        <w:contextualSpacing/>
        <w:jc w:val="both"/>
      </w:pPr>
      <w:r w:rsidRPr="0035174D">
        <w:t xml:space="preserve">Wybrana oferta jw. otrzymała: </w:t>
      </w:r>
      <w:r w:rsidR="0035174D" w:rsidRPr="0035174D">
        <w:t>55,13</w:t>
      </w:r>
      <w:r w:rsidRPr="0035174D">
        <w:t xml:space="preserve"> punktów w zakresie kryterium „Cena” = 60,00% oraz 40,00 punktów w kryterium „Przedłużenie okresu  gwarancji i rękojmi” = 40,00%, co łącznie dało </w:t>
      </w:r>
      <w:r w:rsidR="0035174D" w:rsidRPr="0035174D">
        <w:t>95,13</w:t>
      </w:r>
      <w:r w:rsidRPr="0035174D">
        <w:t xml:space="preserve"> punktów</w:t>
      </w:r>
      <w:r w:rsidR="0035174D" w:rsidRPr="0035174D">
        <w:t>.</w:t>
      </w:r>
    </w:p>
    <w:p w14:paraId="54582AFF" w14:textId="55766788" w:rsidR="009153AC" w:rsidRPr="0035174D" w:rsidRDefault="009153AC" w:rsidP="00471878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4F606B3" w14:textId="77777777" w:rsidR="00793F95" w:rsidRPr="0035174D" w:rsidRDefault="00793F95" w:rsidP="00471878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6A9CDD14" w14:textId="2CF393AB" w:rsidR="00AA494A" w:rsidRPr="0035174D" w:rsidRDefault="00390633" w:rsidP="00471878">
      <w:pPr>
        <w:keepNext/>
        <w:keepLines/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lang w:eastAsia="zh-CN"/>
        </w:rPr>
      </w:pPr>
      <w:r w:rsidRPr="0035174D">
        <w:rPr>
          <w:b/>
        </w:rPr>
        <w:t xml:space="preserve">                                                                       </w:t>
      </w:r>
      <w:r w:rsidR="00AA494A" w:rsidRPr="0035174D">
        <w:rPr>
          <w:b/>
        </w:rPr>
        <w:t>DYREKTOR</w:t>
      </w:r>
    </w:p>
    <w:p w14:paraId="1EDA4194" w14:textId="77777777" w:rsidR="00AA494A" w:rsidRPr="0035174D" w:rsidRDefault="00AA494A" w:rsidP="00471878">
      <w:pPr>
        <w:keepNext/>
        <w:keepLines/>
        <w:spacing w:after="160" w:line="360" w:lineRule="auto"/>
        <w:ind w:left="4678"/>
        <w:jc w:val="center"/>
        <w:rPr>
          <w:lang w:val="x-none" w:eastAsia="x-none"/>
        </w:rPr>
      </w:pPr>
      <w:r w:rsidRPr="0035174D">
        <w:rPr>
          <w:lang w:val="x-none" w:eastAsia="x-none"/>
        </w:rPr>
        <w:t>Centrum Kształcenia Zawodowego i Ustawicznego w Łodzi</w:t>
      </w:r>
    </w:p>
    <w:p w14:paraId="3612812A" w14:textId="77777777" w:rsidR="00AA494A" w:rsidRPr="0035174D" w:rsidRDefault="00AA494A" w:rsidP="00471878">
      <w:pPr>
        <w:keepNext/>
        <w:keepLines/>
        <w:spacing w:after="160" w:line="360" w:lineRule="auto"/>
        <w:ind w:left="4678"/>
        <w:jc w:val="center"/>
        <w:rPr>
          <w:lang w:eastAsia="x-none"/>
        </w:rPr>
      </w:pPr>
      <w:r w:rsidRPr="0035174D">
        <w:rPr>
          <w:lang w:eastAsia="x-none"/>
        </w:rPr>
        <w:t>Dominika Walicka</w:t>
      </w:r>
    </w:p>
    <w:bookmarkEnd w:id="0"/>
    <w:p w14:paraId="50221FE8" w14:textId="77777777" w:rsidR="00F62DD4" w:rsidRPr="0035174D" w:rsidRDefault="00F62DD4" w:rsidP="00471878">
      <w:pPr>
        <w:keepNext/>
        <w:keepLines/>
        <w:adjustRightInd w:val="0"/>
        <w:spacing w:line="360" w:lineRule="auto"/>
        <w:jc w:val="both"/>
        <w:rPr>
          <w:rFonts w:eastAsia="Calibri"/>
        </w:rPr>
      </w:pPr>
    </w:p>
    <w:sectPr w:rsidR="00F62DD4" w:rsidRPr="0035174D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B956" w14:textId="77777777" w:rsidR="0053321A" w:rsidRDefault="0053321A">
      <w:r>
        <w:separator/>
      </w:r>
    </w:p>
  </w:endnote>
  <w:endnote w:type="continuationSeparator" w:id="0">
    <w:p w14:paraId="76C3F20A" w14:textId="77777777" w:rsidR="0053321A" w:rsidRDefault="0053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4E44" w14:textId="1A2CC429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0C85">
      <w:rPr>
        <w:noProof/>
      </w:rPr>
      <w:t>8</w:t>
    </w:r>
    <w:r>
      <w:fldChar w:fldCharType="end"/>
    </w:r>
  </w:p>
  <w:p w14:paraId="212E371C" w14:textId="3A01F543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90E4" w14:textId="77777777" w:rsidR="0053321A" w:rsidRDefault="0053321A">
      <w:r>
        <w:separator/>
      </w:r>
    </w:p>
  </w:footnote>
  <w:footnote w:type="continuationSeparator" w:id="0">
    <w:p w14:paraId="01FC0C9D" w14:textId="77777777" w:rsidR="0053321A" w:rsidRDefault="0053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2BB" w14:textId="77777777" w:rsidR="006B2A74" w:rsidRPr="0024083A" w:rsidRDefault="006B2A74" w:rsidP="006B2A74">
    <w:pPr>
      <w:keepNext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  <w:lang w:eastAsia="pl-PL"/>
      </w:rPr>
      <w:drawing>
        <wp:inline distT="0" distB="0" distL="0" distR="0" wp14:anchorId="2BE08E51" wp14:editId="497FF9EF">
          <wp:extent cx="5760720" cy="1036320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3D073" w14:textId="0D487B9B" w:rsidR="006B2A74" w:rsidRPr="00AD7237" w:rsidRDefault="006B2A74" w:rsidP="006B2A74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471878">
      <w:rPr>
        <w:rFonts w:cs="Calibri"/>
        <w:sz w:val="18"/>
        <w:szCs w:val="18"/>
      </w:rPr>
      <w:t>Zmotywowani i wykwalifikowani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2536F67A" w14:textId="77777777" w:rsidR="006B2A74" w:rsidRDefault="006B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971698F"/>
    <w:multiLevelType w:val="hybridMultilevel"/>
    <w:tmpl w:val="B444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4" w15:restartNumberingAfterBreak="0">
    <w:nsid w:val="1496035B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4A87"/>
    <w:multiLevelType w:val="hybridMultilevel"/>
    <w:tmpl w:val="08A2992A"/>
    <w:lvl w:ilvl="0" w:tplc="8CC83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7BA1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60F3"/>
    <w:multiLevelType w:val="hybridMultilevel"/>
    <w:tmpl w:val="4B4CF61C"/>
    <w:lvl w:ilvl="0" w:tplc="1B7E34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C30379F"/>
    <w:multiLevelType w:val="hybridMultilevel"/>
    <w:tmpl w:val="561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2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E89"/>
    <w:multiLevelType w:val="hybridMultilevel"/>
    <w:tmpl w:val="DA52303C"/>
    <w:lvl w:ilvl="0" w:tplc="AD9CD7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4779431">
    <w:abstractNumId w:val="0"/>
  </w:num>
  <w:num w:numId="2" w16cid:durableId="476608969">
    <w:abstractNumId w:val="1"/>
  </w:num>
  <w:num w:numId="3" w16cid:durableId="588272951">
    <w:abstractNumId w:val="15"/>
  </w:num>
  <w:num w:numId="4" w16cid:durableId="215167111">
    <w:abstractNumId w:val="11"/>
  </w:num>
  <w:num w:numId="5" w16cid:durableId="1261183156">
    <w:abstractNumId w:val="8"/>
  </w:num>
  <w:num w:numId="6" w16cid:durableId="285817050">
    <w:abstractNumId w:val="9"/>
  </w:num>
  <w:num w:numId="7" w16cid:durableId="723531263">
    <w:abstractNumId w:val="12"/>
  </w:num>
  <w:num w:numId="8" w16cid:durableId="89373836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234364242">
    <w:abstractNumId w:val="14"/>
  </w:num>
  <w:num w:numId="10" w16cid:durableId="1943416323">
    <w:abstractNumId w:val="5"/>
  </w:num>
  <w:num w:numId="11" w16cid:durableId="1264453645">
    <w:abstractNumId w:val="4"/>
  </w:num>
  <w:num w:numId="12" w16cid:durableId="1525946027">
    <w:abstractNumId w:val="6"/>
  </w:num>
  <w:num w:numId="13" w16cid:durableId="648366136">
    <w:abstractNumId w:val="7"/>
  </w:num>
  <w:num w:numId="14" w16cid:durableId="1971089149">
    <w:abstractNumId w:val="10"/>
  </w:num>
  <w:num w:numId="15" w16cid:durableId="483544089">
    <w:abstractNumId w:val="2"/>
  </w:num>
  <w:num w:numId="16" w16cid:durableId="17397861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removePersonalInformation/>
  <w:removeDateAndTime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85"/>
    <w:rsid w:val="000228BE"/>
    <w:rsid w:val="00083D88"/>
    <w:rsid w:val="000A682F"/>
    <w:rsid w:val="000A7B80"/>
    <w:rsid w:val="000B2C2A"/>
    <w:rsid w:val="00117577"/>
    <w:rsid w:val="001371BA"/>
    <w:rsid w:val="00151640"/>
    <w:rsid w:val="00156211"/>
    <w:rsid w:val="001716D3"/>
    <w:rsid w:val="00172730"/>
    <w:rsid w:val="00176D5A"/>
    <w:rsid w:val="001918FD"/>
    <w:rsid w:val="001932FB"/>
    <w:rsid w:val="001C7EB0"/>
    <w:rsid w:val="001D5162"/>
    <w:rsid w:val="00200CDE"/>
    <w:rsid w:val="00235340"/>
    <w:rsid w:val="00241B83"/>
    <w:rsid w:val="002552B6"/>
    <w:rsid w:val="00256439"/>
    <w:rsid w:val="00271B23"/>
    <w:rsid w:val="00294D39"/>
    <w:rsid w:val="002A55DF"/>
    <w:rsid w:val="002C021B"/>
    <w:rsid w:val="002E57CF"/>
    <w:rsid w:val="002F79EE"/>
    <w:rsid w:val="00314F52"/>
    <w:rsid w:val="00320C85"/>
    <w:rsid w:val="0035174D"/>
    <w:rsid w:val="00377066"/>
    <w:rsid w:val="00390633"/>
    <w:rsid w:val="003C3252"/>
    <w:rsid w:val="003C59FC"/>
    <w:rsid w:val="003D02BB"/>
    <w:rsid w:val="003E3EC4"/>
    <w:rsid w:val="003F3BFC"/>
    <w:rsid w:val="00404E32"/>
    <w:rsid w:val="00416D8D"/>
    <w:rsid w:val="00431A3B"/>
    <w:rsid w:val="00471878"/>
    <w:rsid w:val="00474715"/>
    <w:rsid w:val="004759F1"/>
    <w:rsid w:val="004924EE"/>
    <w:rsid w:val="004A267D"/>
    <w:rsid w:val="004E769E"/>
    <w:rsid w:val="004F2579"/>
    <w:rsid w:val="00513E15"/>
    <w:rsid w:val="0053321A"/>
    <w:rsid w:val="00544E25"/>
    <w:rsid w:val="00550543"/>
    <w:rsid w:val="00557C47"/>
    <w:rsid w:val="0056596E"/>
    <w:rsid w:val="005929A5"/>
    <w:rsid w:val="005A35E2"/>
    <w:rsid w:val="005B0EF1"/>
    <w:rsid w:val="005E55F0"/>
    <w:rsid w:val="0060635B"/>
    <w:rsid w:val="006201BB"/>
    <w:rsid w:val="0064265A"/>
    <w:rsid w:val="00651831"/>
    <w:rsid w:val="0065186E"/>
    <w:rsid w:val="00685F05"/>
    <w:rsid w:val="006B2A74"/>
    <w:rsid w:val="006C1A58"/>
    <w:rsid w:val="006C748E"/>
    <w:rsid w:val="006D0B2B"/>
    <w:rsid w:val="006E67C3"/>
    <w:rsid w:val="0071008B"/>
    <w:rsid w:val="00726BC5"/>
    <w:rsid w:val="00743092"/>
    <w:rsid w:val="0078374C"/>
    <w:rsid w:val="00793F95"/>
    <w:rsid w:val="007A556A"/>
    <w:rsid w:val="007E4FCB"/>
    <w:rsid w:val="00827430"/>
    <w:rsid w:val="00831CA3"/>
    <w:rsid w:val="00832CB5"/>
    <w:rsid w:val="00875933"/>
    <w:rsid w:val="008B2D45"/>
    <w:rsid w:val="008B6039"/>
    <w:rsid w:val="008C6CAA"/>
    <w:rsid w:val="008D4DA3"/>
    <w:rsid w:val="009153AC"/>
    <w:rsid w:val="0092206F"/>
    <w:rsid w:val="009411B8"/>
    <w:rsid w:val="00996290"/>
    <w:rsid w:val="00997C4F"/>
    <w:rsid w:val="009B7557"/>
    <w:rsid w:val="009D1069"/>
    <w:rsid w:val="00A20EAE"/>
    <w:rsid w:val="00A23BA8"/>
    <w:rsid w:val="00A2580F"/>
    <w:rsid w:val="00A4746B"/>
    <w:rsid w:val="00A76E85"/>
    <w:rsid w:val="00A902EC"/>
    <w:rsid w:val="00AA3217"/>
    <w:rsid w:val="00AA494A"/>
    <w:rsid w:val="00AC39F1"/>
    <w:rsid w:val="00AC67AB"/>
    <w:rsid w:val="00B032E8"/>
    <w:rsid w:val="00B22EC9"/>
    <w:rsid w:val="00B64780"/>
    <w:rsid w:val="00BA0287"/>
    <w:rsid w:val="00BB2B5A"/>
    <w:rsid w:val="00BE6A6A"/>
    <w:rsid w:val="00C03D91"/>
    <w:rsid w:val="00C11181"/>
    <w:rsid w:val="00C44907"/>
    <w:rsid w:val="00C60255"/>
    <w:rsid w:val="00C644F8"/>
    <w:rsid w:val="00C82375"/>
    <w:rsid w:val="00C96A85"/>
    <w:rsid w:val="00CA40B3"/>
    <w:rsid w:val="00CC2788"/>
    <w:rsid w:val="00CD6267"/>
    <w:rsid w:val="00CE4D81"/>
    <w:rsid w:val="00CE60A1"/>
    <w:rsid w:val="00CF08B3"/>
    <w:rsid w:val="00D45F96"/>
    <w:rsid w:val="00D53BA8"/>
    <w:rsid w:val="00D87BB4"/>
    <w:rsid w:val="00DB1219"/>
    <w:rsid w:val="00DC791C"/>
    <w:rsid w:val="00DD4726"/>
    <w:rsid w:val="00DE59DE"/>
    <w:rsid w:val="00E21B24"/>
    <w:rsid w:val="00E32A4A"/>
    <w:rsid w:val="00E34AA9"/>
    <w:rsid w:val="00E460D8"/>
    <w:rsid w:val="00E60D25"/>
    <w:rsid w:val="00E65F81"/>
    <w:rsid w:val="00ED4F92"/>
    <w:rsid w:val="00EF249C"/>
    <w:rsid w:val="00F04722"/>
    <w:rsid w:val="00F0615C"/>
    <w:rsid w:val="00F06DE1"/>
    <w:rsid w:val="00F168E6"/>
    <w:rsid w:val="00F27DA7"/>
    <w:rsid w:val="00F56206"/>
    <w:rsid w:val="00F62DD4"/>
    <w:rsid w:val="00F92CB0"/>
    <w:rsid w:val="00F97F2F"/>
    <w:rsid w:val="00FB5980"/>
    <w:rsid w:val="00FC5684"/>
    <w:rsid w:val="00FD2AB7"/>
    <w:rsid w:val="00FD399D"/>
    <w:rsid w:val="00FD74A1"/>
    <w:rsid w:val="00FE1860"/>
    <w:rsid w:val="00FF2D2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2F5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3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635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4924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A55DF"/>
    <w:rPr>
      <w:i/>
      <w:iCs/>
    </w:rPr>
  </w:style>
  <w:style w:type="character" w:styleId="Pogrubienie">
    <w:name w:val="Strong"/>
    <w:basedOn w:val="Domylnaczcionkaakapitu"/>
    <w:uiPriority w:val="22"/>
    <w:qFormat/>
    <w:rsid w:val="007E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9961-E791-4F28-AB07-BCADF4F7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2022-10-17T11:00:00Z</dcterms:created>
  <dcterms:modified xsi:type="dcterms:W3CDTF">2022-10-17T11:13:00Z</dcterms:modified>
</cp:coreProperties>
</file>